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B09" w:rsidRDefault="00AD5B09" w:rsidP="00AD5B09">
      <w:pPr>
        <w:tabs>
          <w:tab w:val="left" w:pos="6804"/>
        </w:tabs>
        <w:ind w:left="5102" w:firstLine="0"/>
        <w:rPr>
          <w:szCs w:val="24"/>
        </w:rPr>
      </w:pPr>
      <w:bookmarkStart w:id="0" w:name="_GoBack"/>
      <w:bookmarkEnd w:id="0"/>
      <w:r>
        <w:rPr>
          <w:szCs w:val="24"/>
        </w:rPr>
        <w:t xml:space="preserve">Valstybinių ir savivaldybių švietimo įstaigų </w:t>
      </w:r>
    </w:p>
    <w:p w:rsidR="00AD5B09" w:rsidRDefault="00AD5B09" w:rsidP="00AD5B09">
      <w:pPr>
        <w:tabs>
          <w:tab w:val="left" w:pos="6804"/>
        </w:tabs>
        <w:ind w:left="5102" w:firstLine="0"/>
        <w:rPr>
          <w:szCs w:val="24"/>
        </w:rPr>
      </w:pPr>
      <w:r>
        <w:rPr>
          <w:szCs w:val="24"/>
        </w:rPr>
        <w:t xml:space="preserve">(išskyrus aukštąsias mokyklas) vadovų, jų </w:t>
      </w:r>
    </w:p>
    <w:p w:rsidR="00AD5B09" w:rsidRDefault="00AD5B09" w:rsidP="00AD5B09">
      <w:pPr>
        <w:tabs>
          <w:tab w:val="left" w:pos="6804"/>
        </w:tabs>
        <w:ind w:left="5102" w:firstLine="0"/>
        <w:rPr>
          <w:szCs w:val="24"/>
        </w:rPr>
      </w:pPr>
      <w:r>
        <w:rPr>
          <w:szCs w:val="24"/>
        </w:rPr>
        <w:t xml:space="preserve">pavaduotojų ugdymui, ugdymą organizuojančių </w:t>
      </w:r>
    </w:p>
    <w:p w:rsidR="00AD5B09" w:rsidRDefault="00AD5B09" w:rsidP="00AD5B09">
      <w:pPr>
        <w:tabs>
          <w:tab w:val="left" w:pos="6804"/>
        </w:tabs>
        <w:ind w:left="5102" w:firstLine="0"/>
        <w:rPr>
          <w:szCs w:val="24"/>
        </w:rPr>
      </w:pPr>
      <w:r>
        <w:rPr>
          <w:szCs w:val="24"/>
        </w:rPr>
        <w:t>skyrių vedėjų veiklos vertinimo nuostatų</w:t>
      </w:r>
    </w:p>
    <w:p w:rsidR="00AD5B09" w:rsidRDefault="00AD5B09" w:rsidP="00AD5B09">
      <w:pPr>
        <w:tabs>
          <w:tab w:val="left" w:pos="6804"/>
        </w:tabs>
        <w:ind w:left="5102" w:firstLine="0"/>
      </w:pPr>
      <w:r>
        <w:t>priedas</w:t>
      </w:r>
    </w:p>
    <w:p w:rsidR="00AD5B09" w:rsidRDefault="00AD5B09" w:rsidP="00AD5B09">
      <w:pPr>
        <w:tabs>
          <w:tab w:val="left" w:pos="6237"/>
          <w:tab w:val="right" w:pos="8306"/>
        </w:tabs>
      </w:pPr>
    </w:p>
    <w:p w:rsidR="00AD5B09" w:rsidRDefault="00AD5B09" w:rsidP="00AD5B09">
      <w:pPr>
        <w:ind w:firstLine="0"/>
        <w:jc w:val="center"/>
        <w:rPr>
          <w:b/>
          <w:szCs w:val="24"/>
        </w:rPr>
      </w:pPr>
      <w:r>
        <w:rPr>
          <w:b/>
          <w:szCs w:val="24"/>
        </w:rPr>
        <w:t>(Valstybinių ir savivaldybių švietimo įstaigų (išskyrus aukštąsias mokyklas) vadovų pavaduotojų ugdymui, ugdymą organizuojančių skyrių vedėjų veiklos vertinimo išvados forma)</w:t>
      </w:r>
    </w:p>
    <w:p w:rsidR="00AD5B09" w:rsidRDefault="00AD5B09" w:rsidP="00AD5B09">
      <w:pPr>
        <w:tabs>
          <w:tab w:val="left" w:pos="14656"/>
        </w:tabs>
        <w:ind w:firstLine="0"/>
        <w:jc w:val="center"/>
        <w:rPr>
          <w:szCs w:val="24"/>
        </w:rPr>
      </w:pPr>
    </w:p>
    <w:p w:rsidR="00AD5B09" w:rsidRPr="00BF6C0A" w:rsidRDefault="0036564C" w:rsidP="00AD5B09">
      <w:pPr>
        <w:tabs>
          <w:tab w:val="left" w:pos="14656"/>
        </w:tabs>
        <w:ind w:firstLine="0"/>
        <w:jc w:val="center"/>
        <w:rPr>
          <w:rFonts w:ascii="Times New Roman" w:hAnsi="Times New Roman" w:cs="Times New Roman"/>
          <w:sz w:val="24"/>
          <w:szCs w:val="24"/>
          <w:u w:val="single"/>
        </w:rPr>
      </w:pPr>
      <w:r w:rsidRPr="00BF6C0A">
        <w:rPr>
          <w:rFonts w:ascii="Times New Roman" w:hAnsi="Times New Roman" w:cs="Times New Roman"/>
          <w:sz w:val="24"/>
          <w:szCs w:val="24"/>
          <w:u w:val="single"/>
        </w:rPr>
        <w:t>Varėnos švietimo centras</w:t>
      </w:r>
    </w:p>
    <w:p w:rsidR="00AD5B09" w:rsidRDefault="00AD5B09" w:rsidP="00AD5B09">
      <w:pPr>
        <w:tabs>
          <w:tab w:val="left" w:pos="14656"/>
        </w:tabs>
        <w:ind w:firstLine="0"/>
        <w:jc w:val="center"/>
      </w:pPr>
      <w:r>
        <w:t>(švietimo įstaigos pavadinimas)</w:t>
      </w:r>
    </w:p>
    <w:p w:rsidR="00AD5B09" w:rsidRDefault="00AD5B09" w:rsidP="00AD5B09">
      <w:pPr>
        <w:tabs>
          <w:tab w:val="left" w:pos="14656"/>
        </w:tabs>
        <w:ind w:firstLine="0"/>
        <w:jc w:val="center"/>
        <w:rPr>
          <w:szCs w:val="24"/>
        </w:rPr>
      </w:pPr>
    </w:p>
    <w:p w:rsidR="0036564C" w:rsidRPr="00BF6C0A" w:rsidRDefault="0036564C" w:rsidP="00AD5B09">
      <w:pPr>
        <w:ind w:firstLine="0"/>
        <w:jc w:val="center"/>
        <w:rPr>
          <w:rFonts w:ascii="Times New Roman" w:hAnsi="Times New Roman" w:cs="Times New Roman"/>
          <w:sz w:val="24"/>
          <w:szCs w:val="24"/>
          <w:u w:val="single"/>
        </w:rPr>
      </w:pPr>
      <w:r w:rsidRPr="00BF6C0A">
        <w:rPr>
          <w:rFonts w:ascii="Times New Roman" w:hAnsi="Times New Roman" w:cs="Times New Roman"/>
          <w:sz w:val="24"/>
          <w:szCs w:val="24"/>
          <w:u w:val="single"/>
        </w:rPr>
        <w:t xml:space="preserve">Direktorės Janinos </w:t>
      </w:r>
      <w:proofErr w:type="spellStart"/>
      <w:r w:rsidRPr="00BF6C0A">
        <w:rPr>
          <w:rFonts w:ascii="Times New Roman" w:hAnsi="Times New Roman" w:cs="Times New Roman"/>
          <w:sz w:val="24"/>
          <w:szCs w:val="24"/>
          <w:u w:val="single"/>
        </w:rPr>
        <w:t>Šimelionienės</w:t>
      </w:r>
      <w:proofErr w:type="spellEnd"/>
    </w:p>
    <w:p w:rsidR="00AD5B09" w:rsidRDefault="0036564C" w:rsidP="00AD5B09">
      <w:pPr>
        <w:ind w:firstLine="0"/>
        <w:jc w:val="center"/>
      </w:pPr>
      <w:r>
        <w:t xml:space="preserve"> </w:t>
      </w:r>
      <w:r w:rsidR="00AD5B09">
        <w:t>(darbuotojo pareigos, vardas ir pavardė)</w:t>
      </w:r>
    </w:p>
    <w:p w:rsidR="00AD5B09" w:rsidRDefault="00090C16" w:rsidP="00AD5B09">
      <w:pPr>
        <w:ind w:firstLine="0"/>
        <w:jc w:val="center"/>
        <w:rPr>
          <w:b/>
          <w:szCs w:val="24"/>
        </w:rPr>
      </w:pPr>
      <w:r>
        <w:rPr>
          <w:b/>
          <w:szCs w:val="24"/>
        </w:rPr>
        <w:t xml:space="preserve">2018 METŲ </w:t>
      </w:r>
      <w:r w:rsidR="00AD5B09">
        <w:rPr>
          <w:b/>
          <w:szCs w:val="24"/>
        </w:rPr>
        <w:t>VEIKLOS VERTINIMO IŠVADA</w:t>
      </w:r>
    </w:p>
    <w:p w:rsidR="00AD5B09" w:rsidRDefault="00AD5B09" w:rsidP="00AD5B09">
      <w:pPr>
        <w:ind w:firstLine="0"/>
        <w:jc w:val="center"/>
        <w:rPr>
          <w:szCs w:val="24"/>
        </w:rPr>
      </w:pPr>
    </w:p>
    <w:p w:rsidR="00AD5B09" w:rsidRPr="00BF6C0A" w:rsidRDefault="00090C16" w:rsidP="00AD5B09">
      <w:pPr>
        <w:ind w:firstLine="0"/>
        <w:jc w:val="center"/>
        <w:rPr>
          <w:rFonts w:ascii="Times New Roman" w:hAnsi="Times New Roman" w:cs="Times New Roman"/>
          <w:sz w:val="24"/>
          <w:szCs w:val="24"/>
        </w:rPr>
      </w:pPr>
      <w:r>
        <w:rPr>
          <w:rFonts w:ascii="Times New Roman" w:hAnsi="Times New Roman" w:cs="Times New Roman"/>
          <w:sz w:val="24"/>
          <w:szCs w:val="24"/>
          <w:u w:val="single"/>
        </w:rPr>
        <w:t>2019</w:t>
      </w:r>
      <w:r w:rsidR="0036564C" w:rsidRPr="00BF6C0A">
        <w:rPr>
          <w:rFonts w:ascii="Times New Roman" w:hAnsi="Times New Roman" w:cs="Times New Roman"/>
          <w:sz w:val="24"/>
          <w:szCs w:val="24"/>
          <w:u w:val="single"/>
        </w:rPr>
        <w:t xml:space="preserve"> m. sausio 10 d.</w:t>
      </w:r>
      <w:r w:rsidR="00AD5B09" w:rsidRPr="00BF6C0A">
        <w:rPr>
          <w:rFonts w:ascii="Times New Roman" w:hAnsi="Times New Roman" w:cs="Times New Roman"/>
          <w:sz w:val="24"/>
          <w:szCs w:val="24"/>
        </w:rPr>
        <w:t xml:space="preserve"> Nr. ________</w:t>
      </w:r>
    </w:p>
    <w:p w:rsidR="00AD5B09" w:rsidRDefault="00AD5B09" w:rsidP="00AD5B09">
      <w:pPr>
        <w:ind w:firstLine="0"/>
        <w:jc w:val="center"/>
      </w:pPr>
      <w:r>
        <w:t>(data)</w:t>
      </w:r>
    </w:p>
    <w:p w:rsidR="00AD5B09" w:rsidRPr="00BF6C0A" w:rsidRDefault="0036564C" w:rsidP="00AD5B09">
      <w:pPr>
        <w:tabs>
          <w:tab w:val="left" w:pos="3828"/>
        </w:tabs>
        <w:ind w:firstLine="0"/>
        <w:jc w:val="center"/>
        <w:rPr>
          <w:rFonts w:ascii="Times New Roman" w:hAnsi="Times New Roman" w:cs="Times New Roman"/>
          <w:sz w:val="24"/>
          <w:szCs w:val="24"/>
          <w:u w:val="single"/>
        </w:rPr>
      </w:pPr>
      <w:r w:rsidRPr="00BF6C0A">
        <w:rPr>
          <w:rFonts w:ascii="Times New Roman" w:hAnsi="Times New Roman" w:cs="Times New Roman"/>
          <w:sz w:val="24"/>
          <w:szCs w:val="24"/>
          <w:u w:val="single"/>
        </w:rPr>
        <w:t>Varėna</w:t>
      </w:r>
    </w:p>
    <w:p w:rsidR="00AD5B09" w:rsidRDefault="00AD5B09" w:rsidP="00AD5B09">
      <w:pPr>
        <w:tabs>
          <w:tab w:val="left" w:pos="3828"/>
        </w:tabs>
        <w:ind w:firstLine="0"/>
        <w:jc w:val="center"/>
      </w:pPr>
      <w:r>
        <w:t>(sudarymo vieta)</w:t>
      </w:r>
    </w:p>
    <w:p w:rsidR="00AD5B09" w:rsidRDefault="00AD5B09" w:rsidP="00AD5B09">
      <w:pPr>
        <w:ind w:firstLine="0"/>
        <w:jc w:val="center"/>
        <w:rPr>
          <w:szCs w:val="24"/>
        </w:rPr>
      </w:pPr>
    </w:p>
    <w:p w:rsidR="00AD5B09" w:rsidRDefault="00AD5B09" w:rsidP="00AD5B09">
      <w:pPr>
        <w:ind w:firstLine="0"/>
        <w:jc w:val="center"/>
        <w:rPr>
          <w:b/>
          <w:szCs w:val="24"/>
        </w:rPr>
      </w:pPr>
      <w:r>
        <w:rPr>
          <w:b/>
          <w:szCs w:val="24"/>
        </w:rPr>
        <w:t>I SKYRIUS</w:t>
      </w:r>
    </w:p>
    <w:p w:rsidR="00AD5B09" w:rsidRDefault="00AD5B09" w:rsidP="00AD5B09">
      <w:pPr>
        <w:ind w:firstLine="0"/>
        <w:jc w:val="center"/>
        <w:rPr>
          <w:b/>
          <w:szCs w:val="24"/>
        </w:rPr>
      </w:pPr>
      <w:r>
        <w:rPr>
          <w:b/>
          <w:szCs w:val="24"/>
        </w:rPr>
        <w:t>PASIEKTI IR PLANUOJAMI REZULTATAI</w:t>
      </w:r>
    </w:p>
    <w:p w:rsidR="00AD5B09" w:rsidRDefault="00AD5B09" w:rsidP="00AD5B09">
      <w:pPr>
        <w:ind w:firstLine="0"/>
        <w:jc w:val="center"/>
        <w:rPr>
          <w:szCs w:val="24"/>
        </w:rPr>
      </w:pPr>
    </w:p>
    <w:p w:rsidR="00AD5B09" w:rsidRDefault="00AD5B09" w:rsidP="00AD5B09">
      <w:pPr>
        <w:tabs>
          <w:tab w:val="left" w:pos="284"/>
        </w:tabs>
        <w:ind w:firstLine="0"/>
        <w:rPr>
          <w:b/>
          <w:szCs w:val="24"/>
        </w:rPr>
      </w:pPr>
      <w:r>
        <w:rPr>
          <w:b/>
          <w:szCs w:val="24"/>
        </w:rPr>
        <w:t>1. Pagrindiniai praėjusių metų veiklos rezultatai</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2127"/>
        <w:gridCol w:w="2126"/>
        <w:gridCol w:w="3681"/>
      </w:tblGrid>
      <w:tr w:rsidR="00AD5B09" w:rsidTr="00141DF3">
        <w:tc>
          <w:tcPr>
            <w:tcW w:w="1696" w:type="dxa"/>
            <w:tcBorders>
              <w:top w:val="single" w:sz="4" w:space="0" w:color="auto"/>
              <w:left w:val="single" w:sz="4" w:space="0" w:color="auto"/>
              <w:bottom w:val="single" w:sz="4" w:space="0" w:color="auto"/>
              <w:right w:val="single" w:sz="4" w:space="0" w:color="auto"/>
            </w:tcBorders>
            <w:vAlign w:val="center"/>
            <w:hideMark/>
          </w:tcPr>
          <w:p w:rsidR="00AD5B09" w:rsidRDefault="00AD5B09">
            <w:pPr>
              <w:ind w:firstLine="0"/>
              <w:jc w:val="center"/>
              <w:rPr>
                <w:szCs w:val="22"/>
              </w:rPr>
            </w:pPr>
            <w:r>
              <w:rPr>
                <w:szCs w:val="22"/>
              </w:rPr>
              <w:t>Metinės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AD5B09" w:rsidRDefault="00AD5B09">
            <w:pPr>
              <w:ind w:firstLine="0"/>
              <w:jc w:val="center"/>
              <w:rPr>
                <w:szCs w:val="22"/>
              </w:rPr>
            </w:pPr>
            <w:r>
              <w:rPr>
                <w:szCs w:val="22"/>
              </w:rPr>
              <w:t>Siektini rezultatai</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5B09" w:rsidRDefault="00AD5B09">
            <w:pPr>
              <w:ind w:firstLine="0"/>
              <w:jc w:val="center"/>
              <w:rPr>
                <w:szCs w:val="22"/>
              </w:rPr>
            </w:pPr>
            <w:r>
              <w:rPr>
                <w:szCs w:val="22"/>
              </w:rPr>
              <w:t>Rezultatų vertinimo rodikliai (kuriais vadovaujantis vertinama, ar nustatytos užduotys įvykdytos)</w:t>
            </w:r>
          </w:p>
        </w:tc>
        <w:tc>
          <w:tcPr>
            <w:tcW w:w="3681" w:type="dxa"/>
            <w:tcBorders>
              <w:top w:val="single" w:sz="4" w:space="0" w:color="auto"/>
              <w:left w:val="single" w:sz="4" w:space="0" w:color="auto"/>
              <w:bottom w:val="single" w:sz="4" w:space="0" w:color="auto"/>
              <w:right w:val="single" w:sz="4" w:space="0" w:color="auto"/>
            </w:tcBorders>
            <w:vAlign w:val="center"/>
            <w:hideMark/>
          </w:tcPr>
          <w:p w:rsidR="00AD5B09" w:rsidRDefault="00AD5B09">
            <w:pPr>
              <w:ind w:firstLine="0"/>
              <w:jc w:val="center"/>
              <w:rPr>
                <w:szCs w:val="22"/>
              </w:rPr>
            </w:pPr>
            <w:r>
              <w:rPr>
                <w:szCs w:val="22"/>
              </w:rPr>
              <w:t>Pasiekti rezultatai ir jų rodikliai</w:t>
            </w:r>
          </w:p>
        </w:tc>
      </w:tr>
      <w:tr w:rsidR="0036564C" w:rsidTr="00141DF3">
        <w:tc>
          <w:tcPr>
            <w:tcW w:w="1696" w:type="dxa"/>
            <w:tcBorders>
              <w:top w:val="single" w:sz="4" w:space="0" w:color="auto"/>
              <w:left w:val="single" w:sz="4" w:space="0" w:color="auto"/>
              <w:bottom w:val="single" w:sz="4" w:space="0" w:color="auto"/>
              <w:right w:val="single" w:sz="4" w:space="0" w:color="auto"/>
            </w:tcBorders>
            <w:vAlign w:val="center"/>
            <w:hideMark/>
          </w:tcPr>
          <w:p w:rsidR="0036564C" w:rsidRPr="00141DF3" w:rsidRDefault="0036564C" w:rsidP="0036564C">
            <w:pPr>
              <w:pStyle w:val="Sraopastraipa"/>
              <w:numPr>
                <w:ilvl w:val="1"/>
                <w:numId w:val="1"/>
              </w:numPr>
              <w:rPr>
                <w:rFonts w:ascii="Times New Roman" w:hAnsi="Times New Roman" w:cs="Times New Roman"/>
                <w:sz w:val="24"/>
                <w:szCs w:val="24"/>
              </w:rPr>
            </w:pPr>
            <w:r w:rsidRPr="00141DF3">
              <w:rPr>
                <w:rFonts w:ascii="Times New Roman" w:hAnsi="Times New Roman" w:cs="Times New Roman"/>
                <w:sz w:val="24"/>
                <w:szCs w:val="24"/>
              </w:rPr>
              <w:t>Telkti rajono neformalaus suaugusiųjų švietimo paslaugų tiekėjus veiksmų plano įgyvendinimui.</w:t>
            </w:r>
          </w:p>
        </w:tc>
        <w:tc>
          <w:tcPr>
            <w:tcW w:w="2127" w:type="dxa"/>
            <w:tcBorders>
              <w:top w:val="single" w:sz="4" w:space="0" w:color="auto"/>
              <w:left w:val="single" w:sz="4" w:space="0" w:color="auto"/>
              <w:bottom w:val="single" w:sz="4" w:space="0" w:color="auto"/>
              <w:right w:val="single" w:sz="4" w:space="0" w:color="auto"/>
            </w:tcBorders>
            <w:vAlign w:val="center"/>
          </w:tcPr>
          <w:p w:rsidR="0036564C" w:rsidRPr="00141DF3" w:rsidRDefault="0036564C" w:rsidP="0036564C">
            <w:pPr>
              <w:ind w:firstLine="0"/>
              <w:rPr>
                <w:rFonts w:ascii="Times New Roman" w:hAnsi="Times New Roman" w:cs="Times New Roman"/>
                <w:sz w:val="24"/>
                <w:szCs w:val="24"/>
              </w:rPr>
            </w:pPr>
            <w:r w:rsidRPr="00141DF3">
              <w:rPr>
                <w:rFonts w:ascii="Times New Roman" w:hAnsi="Times New Roman" w:cs="Times New Roman"/>
                <w:sz w:val="24"/>
                <w:szCs w:val="24"/>
              </w:rPr>
              <w:t>Parengtas neformalaus suaugusiųjų švietimo veiksmų planas patvirtintas Rajono tarybos sprendimu ir vykdomi jame numatyti veiksmai</w:t>
            </w:r>
          </w:p>
        </w:tc>
        <w:tc>
          <w:tcPr>
            <w:tcW w:w="2126" w:type="dxa"/>
            <w:tcBorders>
              <w:top w:val="single" w:sz="4" w:space="0" w:color="auto"/>
              <w:left w:val="single" w:sz="4" w:space="0" w:color="auto"/>
              <w:bottom w:val="single" w:sz="4" w:space="0" w:color="auto"/>
              <w:right w:val="single" w:sz="4" w:space="0" w:color="auto"/>
            </w:tcBorders>
            <w:vAlign w:val="center"/>
          </w:tcPr>
          <w:p w:rsidR="0036564C" w:rsidRPr="00141DF3" w:rsidRDefault="0036564C" w:rsidP="0036564C">
            <w:pPr>
              <w:ind w:firstLine="0"/>
              <w:rPr>
                <w:rFonts w:ascii="Times New Roman" w:hAnsi="Times New Roman" w:cs="Times New Roman"/>
                <w:sz w:val="24"/>
                <w:szCs w:val="24"/>
              </w:rPr>
            </w:pPr>
            <w:r w:rsidRPr="00141DF3">
              <w:rPr>
                <w:rFonts w:ascii="Times New Roman" w:hAnsi="Times New Roman" w:cs="Times New Roman"/>
                <w:sz w:val="24"/>
                <w:szCs w:val="24"/>
              </w:rPr>
              <w:t>Suformuota rajono neformalaus suaugusiųjų švietimo patarėjų taryba, parengta jos darbo tvarka ir įgyvendinamos neformalaus suaugusiųjų švietimo plėtros plano priemonės</w:t>
            </w:r>
          </w:p>
        </w:tc>
        <w:tc>
          <w:tcPr>
            <w:tcW w:w="3681" w:type="dxa"/>
            <w:tcBorders>
              <w:top w:val="single" w:sz="4" w:space="0" w:color="auto"/>
              <w:left w:val="single" w:sz="4" w:space="0" w:color="auto"/>
              <w:bottom w:val="single" w:sz="4" w:space="0" w:color="auto"/>
              <w:right w:val="single" w:sz="4" w:space="0" w:color="auto"/>
            </w:tcBorders>
            <w:vAlign w:val="center"/>
          </w:tcPr>
          <w:p w:rsidR="0036564C" w:rsidRPr="00141DF3" w:rsidRDefault="0036564C" w:rsidP="0036564C">
            <w:pPr>
              <w:overflowPunct w:val="0"/>
              <w:jc w:val="both"/>
              <w:textAlignment w:val="baseline"/>
              <w:rPr>
                <w:rFonts w:ascii="Times New Roman" w:hAnsi="Times New Roman" w:cs="Times New Roman"/>
                <w:sz w:val="24"/>
                <w:szCs w:val="24"/>
              </w:rPr>
            </w:pPr>
            <w:r w:rsidRPr="00141DF3">
              <w:rPr>
                <w:rFonts w:ascii="Times New Roman" w:hAnsi="Times New Roman" w:cs="Times New Roman"/>
                <w:sz w:val="24"/>
                <w:szCs w:val="24"/>
              </w:rPr>
              <w:t>Parengta ir Rajono tarybos 2018 m. kovo 27 d. sprendimu Nr. T-VIII-912 patvirtinta Neformaliojo suaugusiųjų švietimo ir tęstinio mokymosi ilgalaikė (2018-2020 m.) strategija ir veiksmų planas. Įgyvendinamos plano priemonės: viešinama aktuali informacija paslaugų tiekėjų interneto svetainėse, spaudoje; dalijamasi informacija apie veiklos finansavimo galimybes, parengtas ir sėkmingai įgyvendinamas šios srities projektas „Tobulėk, išlik, dalinkis ir veik“ (tikslinė grupė – rajono gyventojai nuo 55 metų iki pensinio amžiaus), įvykdyta 1 neformalaus suaugusiųjų švietimo paslaugos tiekėjų apklausa dėl poreikių ir galimybių, suorganizuota neformalaus suaugusiųjų švietimo savaitė, įvykdytos 2 diskusijos su verslo ir socialiniais partneriais.</w:t>
            </w:r>
          </w:p>
          <w:p w:rsidR="0036564C" w:rsidRPr="00141DF3" w:rsidRDefault="0036564C" w:rsidP="0036564C">
            <w:pPr>
              <w:overflowPunct w:val="0"/>
              <w:jc w:val="both"/>
              <w:textAlignment w:val="baseline"/>
              <w:rPr>
                <w:rFonts w:ascii="Times New Roman" w:hAnsi="Times New Roman" w:cs="Times New Roman"/>
                <w:sz w:val="24"/>
                <w:szCs w:val="24"/>
              </w:rPr>
            </w:pPr>
            <w:r w:rsidRPr="00141DF3">
              <w:rPr>
                <w:rFonts w:ascii="Times New Roman" w:hAnsi="Times New Roman" w:cs="Times New Roman"/>
                <w:sz w:val="24"/>
                <w:szCs w:val="24"/>
              </w:rPr>
              <w:t xml:space="preserve">Patarėjų taryba veikia, jos </w:t>
            </w:r>
            <w:r w:rsidRPr="00141DF3">
              <w:rPr>
                <w:rFonts w:ascii="Times New Roman" w:hAnsi="Times New Roman" w:cs="Times New Roman"/>
                <w:sz w:val="24"/>
                <w:szCs w:val="24"/>
              </w:rPr>
              <w:lastRenderedPageBreak/>
              <w:t>veiklos reglamentas kuriamas, bet dar neformalizuota (veiksmų plane tai numatyta atlikti 2019 m.).</w:t>
            </w:r>
          </w:p>
        </w:tc>
      </w:tr>
      <w:tr w:rsidR="009C264B" w:rsidTr="00141DF3">
        <w:trPr>
          <w:trHeight w:val="7361"/>
        </w:trPr>
        <w:tc>
          <w:tcPr>
            <w:tcW w:w="1696" w:type="dxa"/>
            <w:tcBorders>
              <w:top w:val="single" w:sz="4" w:space="0" w:color="auto"/>
              <w:left w:val="single" w:sz="4" w:space="0" w:color="auto"/>
              <w:bottom w:val="single" w:sz="4" w:space="0" w:color="auto"/>
              <w:right w:val="single" w:sz="4" w:space="0" w:color="auto"/>
            </w:tcBorders>
            <w:vAlign w:val="center"/>
            <w:hideMark/>
          </w:tcPr>
          <w:p w:rsidR="009C264B" w:rsidRPr="00141DF3" w:rsidRDefault="009C264B" w:rsidP="009C264B">
            <w:pPr>
              <w:ind w:firstLine="0"/>
              <w:rPr>
                <w:rFonts w:ascii="Times New Roman" w:hAnsi="Times New Roman" w:cs="Times New Roman"/>
                <w:sz w:val="24"/>
                <w:szCs w:val="24"/>
              </w:rPr>
            </w:pPr>
            <w:r w:rsidRPr="00141DF3">
              <w:rPr>
                <w:rFonts w:ascii="Times New Roman" w:hAnsi="Times New Roman" w:cs="Times New Roman"/>
                <w:sz w:val="24"/>
                <w:szCs w:val="24"/>
              </w:rPr>
              <w:lastRenderedPageBreak/>
              <w:t>1.2. Planuoti ir organizuoti Varėnos švietimo centro veiklą orientuojantis į Rajono plėtros veiksmų planą bei šalies švietimo ir jaunimo politikos sričių prioritetus</w:t>
            </w:r>
          </w:p>
        </w:tc>
        <w:tc>
          <w:tcPr>
            <w:tcW w:w="2127" w:type="dxa"/>
            <w:tcBorders>
              <w:top w:val="single" w:sz="4" w:space="0" w:color="auto"/>
              <w:left w:val="single" w:sz="4" w:space="0" w:color="auto"/>
              <w:bottom w:val="single" w:sz="4" w:space="0" w:color="auto"/>
              <w:right w:val="single" w:sz="4" w:space="0" w:color="auto"/>
            </w:tcBorders>
            <w:vAlign w:val="center"/>
          </w:tcPr>
          <w:p w:rsidR="009C264B" w:rsidRPr="00141DF3" w:rsidRDefault="009C264B" w:rsidP="009C264B">
            <w:pPr>
              <w:ind w:firstLine="0"/>
              <w:rPr>
                <w:rFonts w:ascii="Times New Roman" w:hAnsi="Times New Roman" w:cs="Times New Roman"/>
                <w:sz w:val="24"/>
                <w:szCs w:val="24"/>
              </w:rPr>
            </w:pPr>
            <w:r w:rsidRPr="00141DF3">
              <w:rPr>
                <w:rFonts w:ascii="Times New Roman" w:hAnsi="Times New Roman" w:cs="Times New Roman"/>
                <w:sz w:val="24"/>
                <w:szCs w:val="24"/>
              </w:rPr>
              <w:t>Įstaigos veikla prisidedama prie rajono plėtros, jaunimo užimtumo, švietimo pagalbos mokyklų bendruomenėms bei rajono gyventojams teikimo ir atvykstančių turistų informavimo.</w:t>
            </w:r>
          </w:p>
        </w:tc>
        <w:tc>
          <w:tcPr>
            <w:tcW w:w="2126" w:type="dxa"/>
            <w:tcBorders>
              <w:top w:val="single" w:sz="4" w:space="0" w:color="auto"/>
              <w:left w:val="single" w:sz="4" w:space="0" w:color="auto"/>
              <w:bottom w:val="single" w:sz="4" w:space="0" w:color="auto"/>
              <w:right w:val="single" w:sz="4" w:space="0" w:color="auto"/>
            </w:tcBorders>
            <w:vAlign w:val="center"/>
          </w:tcPr>
          <w:p w:rsidR="009C264B" w:rsidRPr="00141DF3" w:rsidRDefault="009C264B" w:rsidP="009C264B">
            <w:pPr>
              <w:ind w:firstLine="0"/>
              <w:rPr>
                <w:rFonts w:ascii="Times New Roman" w:hAnsi="Times New Roman" w:cs="Times New Roman"/>
                <w:sz w:val="24"/>
                <w:szCs w:val="24"/>
              </w:rPr>
            </w:pPr>
            <w:r w:rsidRPr="00141DF3">
              <w:rPr>
                <w:rFonts w:ascii="Times New Roman" w:hAnsi="Times New Roman" w:cs="Times New Roman"/>
                <w:sz w:val="24"/>
                <w:szCs w:val="24"/>
              </w:rPr>
              <w:t xml:space="preserve">Parengtas ir įgyvendintas (ne mažiau kaip 90 </w:t>
            </w:r>
            <w:r w:rsidRPr="00141DF3">
              <w:rPr>
                <w:rFonts w:ascii="Times New Roman" w:hAnsi="Times New Roman" w:cs="Times New Roman"/>
                <w:sz w:val="24"/>
                <w:szCs w:val="24"/>
                <w:lang w:val="en-US"/>
              </w:rPr>
              <w:t xml:space="preserve">% </w:t>
            </w:r>
            <w:proofErr w:type="spellStart"/>
            <w:r w:rsidRPr="00141DF3">
              <w:rPr>
                <w:rFonts w:ascii="Times New Roman" w:hAnsi="Times New Roman" w:cs="Times New Roman"/>
                <w:sz w:val="24"/>
                <w:szCs w:val="24"/>
                <w:lang w:val="en-US"/>
              </w:rPr>
              <w:t>planuotų</w:t>
            </w:r>
            <w:proofErr w:type="spellEnd"/>
            <w:r w:rsidRPr="00141DF3">
              <w:rPr>
                <w:rFonts w:ascii="Times New Roman" w:hAnsi="Times New Roman" w:cs="Times New Roman"/>
                <w:sz w:val="24"/>
                <w:szCs w:val="24"/>
                <w:lang w:val="en-US"/>
              </w:rPr>
              <w:t xml:space="preserve"> </w:t>
            </w:r>
            <w:proofErr w:type="spellStart"/>
            <w:r w:rsidRPr="00141DF3">
              <w:rPr>
                <w:rFonts w:ascii="Times New Roman" w:hAnsi="Times New Roman" w:cs="Times New Roman"/>
                <w:sz w:val="24"/>
                <w:szCs w:val="24"/>
                <w:lang w:val="en-US"/>
              </w:rPr>
              <w:t>veiklų</w:t>
            </w:r>
            <w:proofErr w:type="spellEnd"/>
            <w:r w:rsidRPr="00141DF3">
              <w:rPr>
                <w:rFonts w:ascii="Times New Roman" w:hAnsi="Times New Roman" w:cs="Times New Roman"/>
                <w:sz w:val="24"/>
                <w:szCs w:val="24"/>
                <w:lang w:val="en-US"/>
              </w:rPr>
              <w:t xml:space="preserve">) </w:t>
            </w:r>
            <w:r w:rsidRPr="00141DF3">
              <w:rPr>
                <w:rFonts w:ascii="Times New Roman" w:hAnsi="Times New Roman" w:cs="Times New Roman"/>
                <w:sz w:val="24"/>
                <w:szCs w:val="24"/>
              </w:rPr>
              <w:t>metinis Švietimo centro veiklos planas.</w:t>
            </w:r>
          </w:p>
        </w:tc>
        <w:tc>
          <w:tcPr>
            <w:tcW w:w="3681" w:type="dxa"/>
            <w:tcBorders>
              <w:top w:val="single" w:sz="4" w:space="0" w:color="auto"/>
              <w:left w:val="single" w:sz="4" w:space="0" w:color="auto"/>
              <w:bottom w:val="single" w:sz="4" w:space="0" w:color="auto"/>
              <w:right w:val="single" w:sz="4" w:space="0" w:color="auto"/>
            </w:tcBorders>
            <w:vAlign w:val="center"/>
          </w:tcPr>
          <w:p w:rsidR="00517584" w:rsidRPr="00517584" w:rsidRDefault="009C264B" w:rsidP="00517584">
            <w:pPr>
              <w:overflowPunct w:val="0"/>
              <w:jc w:val="both"/>
              <w:textAlignment w:val="baseline"/>
              <w:rPr>
                <w:rFonts w:ascii="Times New Roman" w:hAnsi="Times New Roman" w:cs="Times New Roman"/>
                <w:sz w:val="24"/>
                <w:szCs w:val="24"/>
              </w:rPr>
            </w:pPr>
            <w:r w:rsidRPr="00141DF3">
              <w:rPr>
                <w:rFonts w:ascii="Times New Roman" w:hAnsi="Times New Roman" w:cs="Times New Roman"/>
                <w:sz w:val="24"/>
                <w:szCs w:val="24"/>
              </w:rPr>
              <w:t xml:space="preserve">2018 m. sausio 2 d. įsakymu Nr. V-1-1.1 patvirtinto 2018 m. veiklos plano rengimo procese dalyvavo visi įstaigos darbuotojai. Veiklos suplanuotos siekiant realiai įgyvendinti ne tik įstaigos ilgalaikę strategiją, bet ir ženkliai prisidėti prie Rajono plėtros strateginio veiksmų plano įgyvendinimo. Veiksmų planas tiek pagal veiklų ataskaitas, tiek pagal finansinę apskaitą buvo įgyvendintas pilnai. </w:t>
            </w:r>
            <w:r w:rsidRPr="00517584">
              <w:rPr>
                <w:rFonts w:ascii="Times New Roman" w:hAnsi="Times New Roman" w:cs="Times New Roman"/>
                <w:b/>
                <w:sz w:val="24"/>
                <w:szCs w:val="24"/>
              </w:rPr>
              <w:t>Be to, buvo į</w:t>
            </w:r>
            <w:r w:rsidR="00517584" w:rsidRPr="00517584">
              <w:rPr>
                <w:rFonts w:ascii="Times New Roman" w:hAnsi="Times New Roman" w:cs="Times New Roman"/>
                <w:b/>
                <w:sz w:val="24"/>
                <w:szCs w:val="24"/>
              </w:rPr>
              <w:t>gyvendinta ir neplanuotų veiklų:</w:t>
            </w:r>
            <w:r w:rsidR="00517584">
              <w:rPr>
                <w:rFonts w:ascii="Times New Roman" w:hAnsi="Times New Roman" w:cs="Times New Roman"/>
                <w:sz w:val="24"/>
                <w:szCs w:val="24"/>
              </w:rPr>
              <w:t xml:space="preserve"> </w:t>
            </w:r>
            <w:r w:rsidR="00517584" w:rsidRPr="00517584">
              <w:rPr>
                <w:rFonts w:ascii="Times New Roman" w:hAnsi="Times New Roman" w:cs="Times New Roman"/>
                <w:sz w:val="24"/>
                <w:szCs w:val="24"/>
              </w:rPr>
              <w:t>įsitraukta į A tipo mo</w:t>
            </w:r>
            <w:r w:rsidR="00B43B7D">
              <w:rPr>
                <w:rFonts w:ascii="Times New Roman" w:hAnsi="Times New Roman" w:cs="Times New Roman"/>
                <w:sz w:val="24"/>
                <w:szCs w:val="24"/>
              </w:rPr>
              <w:t>kyklų tinklą šalies mastu, inicijuo</w:t>
            </w:r>
            <w:r w:rsidR="00517584" w:rsidRPr="00517584">
              <w:rPr>
                <w:rFonts w:ascii="Times New Roman" w:hAnsi="Times New Roman" w:cs="Times New Roman"/>
                <w:sz w:val="24"/>
                <w:szCs w:val="24"/>
              </w:rPr>
              <w:t>tas mobilus darbus su kaimo (Marcinkonių, Merkinės, Sen</w:t>
            </w:r>
            <w:r w:rsidR="00517584">
              <w:rPr>
                <w:rFonts w:ascii="Times New Roman" w:hAnsi="Times New Roman" w:cs="Times New Roman"/>
                <w:sz w:val="24"/>
                <w:szCs w:val="24"/>
              </w:rPr>
              <w:t>o</w:t>
            </w:r>
            <w:r w:rsidR="00B43B7D">
              <w:rPr>
                <w:rFonts w:ascii="Times New Roman" w:hAnsi="Times New Roman" w:cs="Times New Roman"/>
                <w:sz w:val="24"/>
                <w:szCs w:val="24"/>
              </w:rPr>
              <w:t>sios Varėnos) jaunimu vakarais.</w:t>
            </w:r>
          </w:p>
          <w:p w:rsidR="009C264B" w:rsidRPr="00141DF3" w:rsidRDefault="009C264B" w:rsidP="009C264B">
            <w:pPr>
              <w:overflowPunct w:val="0"/>
              <w:jc w:val="both"/>
              <w:textAlignment w:val="baseline"/>
              <w:rPr>
                <w:rFonts w:ascii="Times New Roman" w:hAnsi="Times New Roman" w:cs="Times New Roman"/>
                <w:sz w:val="24"/>
                <w:szCs w:val="24"/>
              </w:rPr>
            </w:pPr>
            <w:r w:rsidRPr="00141DF3">
              <w:rPr>
                <w:rFonts w:ascii="Times New Roman" w:hAnsi="Times New Roman" w:cs="Times New Roman"/>
                <w:sz w:val="24"/>
                <w:szCs w:val="24"/>
              </w:rPr>
              <w:t xml:space="preserve">  Tai pavyko padaryti, įžvelgus ir pasinaudojus atsiradusiomis šalies mastu papildomomis veiklos finansavimo galimybėmis. </w:t>
            </w:r>
          </w:p>
          <w:p w:rsidR="009C264B" w:rsidRPr="00141DF3" w:rsidRDefault="009C264B" w:rsidP="009C264B">
            <w:pPr>
              <w:overflowPunct w:val="0"/>
              <w:jc w:val="both"/>
              <w:textAlignment w:val="baseline"/>
              <w:rPr>
                <w:rFonts w:ascii="Times New Roman" w:hAnsi="Times New Roman" w:cs="Times New Roman"/>
                <w:sz w:val="24"/>
                <w:szCs w:val="24"/>
              </w:rPr>
            </w:pPr>
            <w:r w:rsidRPr="00141DF3">
              <w:rPr>
                <w:rFonts w:ascii="Times New Roman" w:hAnsi="Times New Roman" w:cs="Times New Roman"/>
                <w:sz w:val="24"/>
                <w:szCs w:val="24"/>
              </w:rPr>
              <w:t>Finansinės sąmatos įgyvendintos pilnai, finansinių įsiskolinimų įstaiga neturi. Įstaigos biudžetas buvo koreguojamas: papildyta darbo užmokesčio išlaidų eilutė (mokymo lėšos 23800 eurų ) pedagoginių psichologinių paslaugų skyriaus specialistams. Biudžetinės įstaigos pajamų sąmata buvo padidinta 11 000 eurų ir tai sudaro beveik 100 % nuo planuotos sumos.  Finansinį stabilumą pavyko užtikrinti operatyviai reaguojant į klientų poreikius ir socialinių partnerių teikiamas galimybes.</w:t>
            </w:r>
          </w:p>
        </w:tc>
      </w:tr>
      <w:tr w:rsidR="009C264B" w:rsidTr="00141DF3">
        <w:tc>
          <w:tcPr>
            <w:tcW w:w="1696" w:type="dxa"/>
            <w:tcBorders>
              <w:top w:val="single" w:sz="4" w:space="0" w:color="auto"/>
              <w:left w:val="single" w:sz="4" w:space="0" w:color="auto"/>
              <w:bottom w:val="single" w:sz="4" w:space="0" w:color="auto"/>
              <w:right w:val="single" w:sz="4" w:space="0" w:color="auto"/>
            </w:tcBorders>
            <w:vAlign w:val="center"/>
            <w:hideMark/>
          </w:tcPr>
          <w:p w:rsidR="009C264B" w:rsidRPr="00141DF3" w:rsidRDefault="009C264B" w:rsidP="009C264B">
            <w:pPr>
              <w:ind w:firstLine="0"/>
              <w:rPr>
                <w:rFonts w:ascii="Times New Roman" w:hAnsi="Times New Roman" w:cs="Times New Roman"/>
                <w:sz w:val="24"/>
                <w:szCs w:val="24"/>
              </w:rPr>
            </w:pPr>
            <w:r w:rsidRPr="00141DF3">
              <w:rPr>
                <w:rFonts w:ascii="Times New Roman" w:hAnsi="Times New Roman" w:cs="Times New Roman"/>
                <w:sz w:val="24"/>
                <w:szCs w:val="24"/>
              </w:rPr>
              <w:t>1.3.</w:t>
            </w:r>
            <w:r w:rsidR="00250E37" w:rsidRPr="00141DF3">
              <w:rPr>
                <w:rFonts w:ascii="Times New Roman" w:hAnsi="Times New Roman" w:cs="Times New Roman"/>
                <w:sz w:val="24"/>
                <w:szCs w:val="24"/>
              </w:rPr>
              <w:t xml:space="preserve"> Stebėti ir užtikrinti įstaigos veiklos (paslaugų) kokybę.</w:t>
            </w:r>
          </w:p>
        </w:tc>
        <w:tc>
          <w:tcPr>
            <w:tcW w:w="2127" w:type="dxa"/>
            <w:tcBorders>
              <w:top w:val="single" w:sz="4" w:space="0" w:color="auto"/>
              <w:left w:val="single" w:sz="4" w:space="0" w:color="auto"/>
              <w:bottom w:val="single" w:sz="4" w:space="0" w:color="auto"/>
              <w:right w:val="single" w:sz="4" w:space="0" w:color="auto"/>
            </w:tcBorders>
            <w:vAlign w:val="center"/>
          </w:tcPr>
          <w:p w:rsidR="009C264B" w:rsidRPr="00141DF3" w:rsidRDefault="00250E37" w:rsidP="009C264B">
            <w:pPr>
              <w:ind w:firstLine="0"/>
              <w:rPr>
                <w:rFonts w:ascii="Times New Roman" w:hAnsi="Times New Roman" w:cs="Times New Roman"/>
                <w:sz w:val="24"/>
                <w:szCs w:val="24"/>
              </w:rPr>
            </w:pPr>
            <w:r w:rsidRPr="00141DF3">
              <w:rPr>
                <w:rFonts w:ascii="Times New Roman" w:hAnsi="Times New Roman" w:cs="Times New Roman"/>
                <w:sz w:val="24"/>
                <w:szCs w:val="24"/>
              </w:rPr>
              <w:t>Įstaigos veikla ir paslaugos atitinkančios klientų lūkesčius bei įstaigos žmogiškųjų ir finansinių  išteklių galimybes.</w:t>
            </w:r>
          </w:p>
        </w:tc>
        <w:tc>
          <w:tcPr>
            <w:tcW w:w="2126" w:type="dxa"/>
            <w:tcBorders>
              <w:top w:val="single" w:sz="4" w:space="0" w:color="auto"/>
              <w:left w:val="single" w:sz="4" w:space="0" w:color="auto"/>
              <w:bottom w:val="single" w:sz="4" w:space="0" w:color="auto"/>
              <w:right w:val="single" w:sz="4" w:space="0" w:color="auto"/>
            </w:tcBorders>
            <w:vAlign w:val="center"/>
          </w:tcPr>
          <w:p w:rsidR="00250E37" w:rsidRPr="00250E37" w:rsidRDefault="00250E37" w:rsidP="00250E37">
            <w:pPr>
              <w:ind w:firstLine="0"/>
              <w:jc w:val="both"/>
              <w:rPr>
                <w:rFonts w:ascii="Times New Roman" w:hAnsi="Times New Roman" w:cs="Times New Roman"/>
                <w:sz w:val="24"/>
                <w:szCs w:val="24"/>
              </w:rPr>
            </w:pPr>
            <w:r w:rsidRPr="00250E37">
              <w:rPr>
                <w:rFonts w:ascii="Times New Roman" w:hAnsi="Times New Roman" w:cs="Times New Roman"/>
                <w:sz w:val="24"/>
                <w:szCs w:val="24"/>
              </w:rPr>
              <w:t xml:space="preserve">Įvykdytas metinis Švietimo centro veiklos įsivertinimas, padarytos išvados ir išdiskutuotos kolektyve bei pristatytos steigėjui. Įvykdyti darbuotojų metinės veiklos vertinimai ir pasiekti </w:t>
            </w:r>
            <w:r w:rsidRPr="00250E37">
              <w:rPr>
                <w:rFonts w:ascii="Times New Roman" w:hAnsi="Times New Roman" w:cs="Times New Roman"/>
                <w:sz w:val="24"/>
                <w:szCs w:val="24"/>
              </w:rPr>
              <w:lastRenderedPageBreak/>
              <w:t xml:space="preserve">rezultatai bent 80 % darbuotojų įvertinti „gerai“, 60 % pedagoginės psichologinės pagalbos specialistų pasitvirtinę turimą kvalifikacinę kategoriją arba įgiję aukštesnę. </w:t>
            </w:r>
          </w:p>
          <w:p w:rsidR="009C264B" w:rsidRDefault="009C264B" w:rsidP="009C264B">
            <w:pPr>
              <w:ind w:firstLine="0"/>
              <w:rPr>
                <w:szCs w:val="22"/>
              </w:rPr>
            </w:pPr>
          </w:p>
        </w:tc>
        <w:tc>
          <w:tcPr>
            <w:tcW w:w="3681" w:type="dxa"/>
            <w:tcBorders>
              <w:top w:val="single" w:sz="4" w:space="0" w:color="auto"/>
              <w:left w:val="single" w:sz="4" w:space="0" w:color="auto"/>
              <w:bottom w:val="single" w:sz="4" w:space="0" w:color="auto"/>
              <w:right w:val="single" w:sz="4" w:space="0" w:color="auto"/>
            </w:tcBorders>
            <w:vAlign w:val="center"/>
          </w:tcPr>
          <w:p w:rsidR="00250E37" w:rsidRPr="00250E37" w:rsidRDefault="00250E37" w:rsidP="00250E37">
            <w:pPr>
              <w:overflowPunct w:val="0"/>
              <w:ind w:firstLine="0"/>
              <w:jc w:val="both"/>
              <w:textAlignment w:val="baseline"/>
              <w:rPr>
                <w:rFonts w:ascii="Times New Roman" w:hAnsi="Times New Roman" w:cs="Times New Roman"/>
                <w:sz w:val="24"/>
                <w:szCs w:val="24"/>
              </w:rPr>
            </w:pPr>
            <w:r w:rsidRPr="00250E37">
              <w:rPr>
                <w:rFonts w:ascii="Times New Roman" w:hAnsi="Times New Roman" w:cs="Times New Roman"/>
                <w:sz w:val="24"/>
                <w:szCs w:val="24"/>
              </w:rPr>
              <w:lastRenderedPageBreak/>
              <w:t xml:space="preserve">Įstaigoje įvykdyta metinės veiklos įsivertinimo procedūra pagal Švietimo ir mokslo ministro patvirtintą Institucijų, vykdančių mokytojų ir švietimo pagalbą teikiančių specialistų kvalifikacijos tobulinimą, veiklos akreditacijos aprašą. Šios įsivertinimo procedūros metu surinktos informacijos ir padarytų išvadų pagrindu rengiama </w:t>
            </w:r>
            <w:r w:rsidRPr="00250E37">
              <w:rPr>
                <w:rFonts w:ascii="Times New Roman" w:hAnsi="Times New Roman" w:cs="Times New Roman"/>
                <w:sz w:val="24"/>
                <w:szCs w:val="24"/>
              </w:rPr>
              <w:lastRenderedPageBreak/>
              <w:t xml:space="preserve">metinės veiklos ataskaita ir planuojama  kitų metų veikla. Švietimo centro veiklos ataskaita rengiama visų darbuotojų, ji išdiskutuojama kolektyve. Metinei ataskaitai pritarta Varėnos rajono tarybos 2018 m. kovo mėn. 27 d. sprendimu Nr. T-VIII-909.  </w:t>
            </w:r>
          </w:p>
          <w:p w:rsidR="009C264B" w:rsidRDefault="00250E37" w:rsidP="00250E37">
            <w:pPr>
              <w:ind w:firstLine="0"/>
              <w:rPr>
                <w:szCs w:val="22"/>
              </w:rPr>
            </w:pPr>
            <w:r w:rsidRPr="00250E37">
              <w:rPr>
                <w:rFonts w:ascii="Times New Roman" w:hAnsi="Times New Roman" w:cs="Times New Roman"/>
                <w:sz w:val="24"/>
                <w:szCs w:val="24"/>
              </w:rPr>
              <w:t xml:space="preserve">Nors įstatymiškai buvo neprivalu, bet įstaigoje buvo suformuotos metinės užduotys visiems darbuotojams. Visų darbuotojų metiniai veiklos vertinimai fiksuoti kaip „gerai“. Dvi pedagoginių psichologinių paslaugų skyriaus specialistės buvo atestuojamos. Vienai patvirtinta turima specialiosios pedagogės - logopedės metodininkės kategorija, kitai suteikta specialiosios pedagogės metodininkės kategorija. Viena psichologė pradėjo doktorantūros studijas Vilniaus universitete. Su ugdymo įstaigų vadovais susitarta dėl pedagogų kvalifikacijos tobulinimo prioritetų ir pedagogų profesinės </w:t>
            </w:r>
            <w:proofErr w:type="spellStart"/>
            <w:r w:rsidRPr="00250E37">
              <w:rPr>
                <w:rFonts w:ascii="Times New Roman" w:hAnsi="Times New Roman" w:cs="Times New Roman"/>
                <w:sz w:val="24"/>
                <w:szCs w:val="24"/>
              </w:rPr>
              <w:t>ūgties</w:t>
            </w:r>
            <w:proofErr w:type="spellEnd"/>
            <w:r w:rsidRPr="00250E37">
              <w:rPr>
                <w:rFonts w:ascii="Times New Roman" w:hAnsi="Times New Roman" w:cs="Times New Roman"/>
                <w:sz w:val="24"/>
                <w:szCs w:val="24"/>
              </w:rPr>
              <w:t xml:space="preserve">  poveikio mokinio pasiekimams stebėsenos rodiklių.</w:t>
            </w:r>
          </w:p>
        </w:tc>
      </w:tr>
    </w:tbl>
    <w:p w:rsidR="00AD5B09" w:rsidRDefault="00AD5B09" w:rsidP="00AD5B09">
      <w:pPr>
        <w:ind w:firstLine="0"/>
        <w:jc w:val="center"/>
        <w:rPr>
          <w:szCs w:val="24"/>
        </w:rPr>
      </w:pPr>
    </w:p>
    <w:p w:rsidR="00AD5B09" w:rsidRDefault="00AD5B09" w:rsidP="00AD5B09">
      <w:pPr>
        <w:tabs>
          <w:tab w:val="left" w:pos="284"/>
        </w:tabs>
        <w:ind w:firstLine="0"/>
        <w:rPr>
          <w:b/>
          <w:szCs w:val="24"/>
        </w:rPr>
      </w:pPr>
      <w:r>
        <w:rPr>
          <w:b/>
          <w:szCs w:val="24"/>
        </w:rPr>
        <w:t>2. Einamųjų metų užduotys</w:t>
      </w:r>
    </w:p>
    <w:p w:rsidR="00AD5B09" w:rsidRDefault="00AD5B09" w:rsidP="00AD5B09">
      <w:pPr>
        <w:ind w:firstLine="0"/>
        <w:rPr>
          <w:szCs w:val="24"/>
        </w:rPr>
      </w:pPr>
      <w:r>
        <w:rPr>
          <w:szCs w:val="24"/>
        </w:rPr>
        <w:t>(nustatomos ne mažiau kaip 3 ir ne daugiau kaip 5 užduotys)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64"/>
        <w:gridCol w:w="2790"/>
        <w:gridCol w:w="3376"/>
      </w:tblGrid>
      <w:tr w:rsidR="00AD5B09" w:rsidTr="000646B9">
        <w:tc>
          <w:tcPr>
            <w:tcW w:w="3464" w:type="dxa"/>
            <w:tcBorders>
              <w:top w:val="single" w:sz="4" w:space="0" w:color="auto"/>
              <w:left w:val="single" w:sz="4" w:space="0" w:color="auto"/>
              <w:bottom w:val="single" w:sz="4" w:space="0" w:color="auto"/>
              <w:right w:val="single" w:sz="4" w:space="0" w:color="auto"/>
            </w:tcBorders>
            <w:vAlign w:val="center"/>
            <w:hideMark/>
          </w:tcPr>
          <w:p w:rsidR="00AD5B09" w:rsidRDefault="00AD5B09">
            <w:pPr>
              <w:ind w:firstLine="0"/>
              <w:jc w:val="center"/>
              <w:rPr>
                <w:szCs w:val="22"/>
              </w:rPr>
            </w:pPr>
            <w:r>
              <w:rPr>
                <w:szCs w:val="22"/>
              </w:rPr>
              <w:t>Užduotys</w:t>
            </w:r>
          </w:p>
        </w:tc>
        <w:tc>
          <w:tcPr>
            <w:tcW w:w="2790" w:type="dxa"/>
            <w:tcBorders>
              <w:top w:val="single" w:sz="4" w:space="0" w:color="auto"/>
              <w:left w:val="single" w:sz="4" w:space="0" w:color="auto"/>
              <w:bottom w:val="single" w:sz="4" w:space="0" w:color="auto"/>
              <w:right w:val="single" w:sz="4" w:space="0" w:color="auto"/>
            </w:tcBorders>
            <w:vAlign w:val="center"/>
            <w:hideMark/>
          </w:tcPr>
          <w:p w:rsidR="00AD5B09" w:rsidRDefault="00AD5B09">
            <w:pPr>
              <w:ind w:firstLine="0"/>
              <w:jc w:val="center"/>
              <w:rPr>
                <w:szCs w:val="22"/>
              </w:rPr>
            </w:pPr>
            <w:r>
              <w:rPr>
                <w:szCs w:val="22"/>
              </w:rPr>
              <w:t>Siektini rezultatai</w:t>
            </w:r>
          </w:p>
        </w:tc>
        <w:tc>
          <w:tcPr>
            <w:tcW w:w="3376" w:type="dxa"/>
            <w:tcBorders>
              <w:top w:val="single" w:sz="4" w:space="0" w:color="auto"/>
              <w:left w:val="single" w:sz="4" w:space="0" w:color="auto"/>
              <w:bottom w:val="single" w:sz="4" w:space="0" w:color="auto"/>
              <w:right w:val="single" w:sz="4" w:space="0" w:color="auto"/>
            </w:tcBorders>
            <w:vAlign w:val="center"/>
            <w:hideMark/>
          </w:tcPr>
          <w:p w:rsidR="00AD5B09" w:rsidRDefault="00AD5B09">
            <w:pPr>
              <w:ind w:firstLine="0"/>
              <w:jc w:val="center"/>
              <w:rPr>
                <w:szCs w:val="22"/>
              </w:rPr>
            </w:pPr>
            <w:r>
              <w:rPr>
                <w:szCs w:val="22"/>
              </w:rPr>
              <w:t>Rezultatų vertinimo rodikliai (kuriais vadovaujantis vertinama, ar nustatytos užduotys įvykdytos)</w:t>
            </w:r>
          </w:p>
        </w:tc>
      </w:tr>
      <w:tr w:rsidR="00AD5B09" w:rsidTr="000646B9">
        <w:tc>
          <w:tcPr>
            <w:tcW w:w="3464" w:type="dxa"/>
            <w:tcBorders>
              <w:top w:val="single" w:sz="4" w:space="0" w:color="auto"/>
              <w:left w:val="single" w:sz="4" w:space="0" w:color="auto"/>
              <w:bottom w:val="single" w:sz="4" w:space="0" w:color="auto"/>
              <w:right w:val="single" w:sz="4" w:space="0" w:color="auto"/>
            </w:tcBorders>
            <w:hideMark/>
          </w:tcPr>
          <w:p w:rsidR="00AD5B09" w:rsidRPr="000646B9" w:rsidRDefault="00AD5B09">
            <w:pPr>
              <w:ind w:firstLine="0"/>
              <w:rPr>
                <w:rFonts w:ascii="Times New Roman" w:hAnsi="Times New Roman" w:cs="Times New Roman"/>
                <w:sz w:val="24"/>
                <w:szCs w:val="24"/>
              </w:rPr>
            </w:pPr>
            <w:r w:rsidRPr="000646B9">
              <w:rPr>
                <w:rFonts w:ascii="Times New Roman" w:hAnsi="Times New Roman" w:cs="Times New Roman"/>
                <w:sz w:val="24"/>
                <w:szCs w:val="24"/>
              </w:rPr>
              <w:t>2.1.</w:t>
            </w:r>
            <w:r w:rsidR="00141DF3" w:rsidRPr="000646B9">
              <w:rPr>
                <w:rFonts w:ascii="Times New Roman" w:hAnsi="Times New Roman" w:cs="Times New Roman"/>
                <w:sz w:val="24"/>
                <w:szCs w:val="24"/>
              </w:rPr>
              <w:t xml:space="preserve"> Tęstinė užduotis - telkti rajono neformalaus suaugusiųjų švietimo paslaugų tiekėjus veiksmų plano įgyvendinimui.</w:t>
            </w:r>
          </w:p>
        </w:tc>
        <w:tc>
          <w:tcPr>
            <w:tcW w:w="2790" w:type="dxa"/>
            <w:tcBorders>
              <w:top w:val="single" w:sz="4" w:space="0" w:color="auto"/>
              <w:left w:val="single" w:sz="4" w:space="0" w:color="auto"/>
              <w:bottom w:val="single" w:sz="4" w:space="0" w:color="auto"/>
              <w:right w:val="single" w:sz="4" w:space="0" w:color="auto"/>
            </w:tcBorders>
          </w:tcPr>
          <w:p w:rsidR="00AD5B09" w:rsidRPr="000646B9" w:rsidRDefault="00141DF3">
            <w:pPr>
              <w:ind w:firstLine="0"/>
              <w:jc w:val="center"/>
              <w:rPr>
                <w:rFonts w:ascii="Times New Roman" w:hAnsi="Times New Roman" w:cs="Times New Roman"/>
                <w:sz w:val="24"/>
                <w:szCs w:val="24"/>
              </w:rPr>
            </w:pPr>
            <w:r w:rsidRPr="000646B9">
              <w:rPr>
                <w:rFonts w:ascii="Times New Roman" w:hAnsi="Times New Roman" w:cs="Times New Roman"/>
                <w:sz w:val="24"/>
                <w:szCs w:val="24"/>
              </w:rPr>
              <w:t>Įgyvendinamas Neformalaus suaugusiųjų švietimo veiksmų planas. Veikia Neformalaus švietimo patarėjų taryba.</w:t>
            </w:r>
          </w:p>
        </w:tc>
        <w:tc>
          <w:tcPr>
            <w:tcW w:w="3376" w:type="dxa"/>
            <w:tcBorders>
              <w:top w:val="single" w:sz="4" w:space="0" w:color="auto"/>
              <w:left w:val="single" w:sz="4" w:space="0" w:color="auto"/>
              <w:bottom w:val="single" w:sz="4" w:space="0" w:color="auto"/>
              <w:right w:val="single" w:sz="4" w:space="0" w:color="auto"/>
            </w:tcBorders>
          </w:tcPr>
          <w:p w:rsidR="00AD5B09" w:rsidRPr="000646B9" w:rsidRDefault="00141DF3">
            <w:pPr>
              <w:ind w:firstLine="0"/>
              <w:jc w:val="center"/>
              <w:rPr>
                <w:rFonts w:ascii="Times New Roman" w:hAnsi="Times New Roman" w:cs="Times New Roman"/>
                <w:sz w:val="24"/>
                <w:szCs w:val="24"/>
              </w:rPr>
            </w:pPr>
            <w:r w:rsidRPr="000646B9">
              <w:rPr>
                <w:rFonts w:ascii="Times New Roman" w:hAnsi="Times New Roman" w:cs="Times New Roman"/>
                <w:sz w:val="24"/>
                <w:szCs w:val="24"/>
              </w:rPr>
              <w:t>Įgyvendintos neformalaus suaugusiųjų švietimo veiksmų plane 2019 metams numatytos priemonės. Patvirtinta Neformalaus švietimo patarėjų tarybos sudėtis ir parengtas jos  veiklos reglamentas. Suorganizuoti 2 patarėjų tarybos posėdžiai.</w:t>
            </w:r>
          </w:p>
        </w:tc>
      </w:tr>
      <w:tr w:rsidR="00AD5B09" w:rsidTr="000646B9">
        <w:tc>
          <w:tcPr>
            <w:tcW w:w="3464" w:type="dxa"/>
            <w:tcBorders>
              <w:top w:val="single" w:sz="4" w:space="0" w:color="auto"/>
              <w:left w:val="single" w:sz="4" w:space="0" w:color="auto"/>
              <w:bottom w:val="single" w:sz="4" w:space="0" w:color="auto"/>
              <w:right w:val="single" w:sz="4" w:space="0" w:color="auto"/>
            </w:tcBorders>
            <w:hideMark/>
          </w:tcPr>
          <w:p w:rsidR="00AD5B09" w:rsidRPr="000646B9" w:rsidRDefault="00AD5B09">
            <w:pPr>
              <w:ind w:firstLine="0"/>
              <w:rPr>
                <w:rFonts w:ascii="Times New Roman" w:hAnsi="Times New Roman" w:cs="Times New Roman"/>
                <w:sz w:val="24"/>
                <w:szCs w:val="24"/>
              </w:rPr>
            </w:pPr>
            <w:r w:rsidRPr="000646B9">
              <w:rPr>
                <w:rFonts w:ascii="Times New Roman" w:hAnsi="Times New Roman" w:cs="Times New Roman"/>
                <w:sz w:val="24"/>
                <w:szCs w:val="24"/>
              </w:rPr>
              <w:t>2.2.</w:t>
            </w:r>
            <w:r w:rsidR="00141DF3" w:rsidRPr="000646B9">
              <w:rPr>
                <w:rFonts w:ascii="Times New Roman" w:hAnsi="Times New Roman" w:cs="Times New Roman"/>
                <w:sz w:val="24"/>
                <w:szCs w:val="24"/>
              </w:rPr>
              <w:t xml:space="preserve">  Tęstinė užduotis - planuoti ir organizuoti Varėnos švietimo centro veiklą orientuojantis į Rajono plėtros veiksmų planą bei šalies švietimo ir jaunimo politikos sričių prioritetus</w:t>
            </w:r>
          </w:p>
        </w:tc>
        <w:tc>
          <w:tcPr>
            <w:tcW w:w="2790" w:type="dxa"/>
            <w:tcBorders>
              <w:top w:val="single" w:sz="4" w:space="0" w:color="auto"/>
              <w:left w:val="single" w:sz="4" w:space="0" w:color="auto"/>
              <w:bottom w:val="single" w:sz="4" w:space="0" w:color="auto"/>
              <w:right w:val="single" w:sz="4" w:space="0" w:color="auto"/>
            </w:tcBorders>
          </w:tcPr>
          <w:p w:rsidR="00AD5B09" w:rsidRPr="000646B9" w:rsidRDefault="00141DF3">
            <w:pPr>
              <w:ind w:firstLine="0"/>
              <w:jc w:val="center"/>
              <w:rPr>
                <w:rFonts w:ascii="Times New Roman" w:hAnsi="Times New Roman" w:cs="Times New Roman"/>
                <w:sz w:val="24"/>
                <w:szCs w:val="24"/>
              </w:rPr>
            </w:pPr>
            <w:r w:rsidRPr="000646B9">
              <w:rPr>
                <w:rFonts w:ascii="Times New Roman" w:hAnsi="Times New Roman" w:cs="Times New Roman"/>
                <w:sz w:val="24"/>
                <w:szCs w:val="24"/>
              </w:rPr>
              <w:t>Įstaigos veikla nukreipta į Rajono plėtros strategijos veiksmų plano įgyvendinimą, šalies švietimo ir jaunimo politikos prioritetus.</w:t>
            </w:r>
          </w:p>
        </w:tc>
        <w:tc>
          <w:tcPr>
            <w:tcW w:w="3376" w:type="dxa"/>
            <w:tcBorders>
              <w:top w:val="single" w:sz="4" w:space="0" w:color="auto"/>
              <w:left w:val="single" w:sz="4" w:space="0" w:color="auto"/>
              <w:bottom w:val="single" w:sz="4" w:space="0" w:color="auto"/>
              <w:right w:val="single" w:sz="4" w:space="0" w:color="auto"/>
            </w:tcBorders>
          </w:tcPr>
          <w:p w:rsidR="00AD5B09" w:rsidRPr="000646B9" w:rsidRDefault="00141DF3">
            <w:pPr>
              <w:ind w:firstLine="0"/>
              <w:jc w:val="center"/>
              <w:rPr>
                <w:rFonts w:ascii="Times New Roman" w:hAnsi="Times New Roman" w:cs="Times New Roman"/>
                <w:sz w:val="24"/>
                <w:szCs w:val="24"/>
              </w:rPr>
            </w:pPr>
            <w:r w:rsidRPr="000646B9">
              <w:rPr>
                <w:rFonts w:ascii="Times New Roman" w:hAnsi="Times New Roman" w:cs="Times New Roman"/>
                <w:sz w:val="24"/>
                <w:szCs w:val="24"/>
              </w:rPr>
              <w:t xml:space="preserve">Parengtas ir įgyvendintas (ne mažiau kaip 95 </w:t>
            </w:r>
            <w:r w:rsidRPr="000646B9">
              <w:rPr>
                <w:rFonts w:ascii="Times New Roman" w:hAnsi="Times New Roman" w:cs="Times New Roman"/>
                <w:sz w:val="24"/>
                <w:szCs w:val="24"/>
                <w:lang w:val="en-US"/>
              </w:rPr>
              <w:t xml:space="preserve">% </w:t>
            </w:r>
            <w:proofErr w:type="spellStart"/>
            <w:r w:rsidRPr="000646B9">
              <w:rPr>
                <w:rFonts w:ascii="Times New Roman" w:hAnsi="Times New Roman" w:cs="Times New Roman"/>
                <w:sz w:val="24"/>
                <w:szCs w:val="24"/>
                <w:lang w:val="en-US"/>
              </w:rPr>
              <w:t>planuotų</w:t>
            </w:r>
            <w:proofErr w:type="spellEnd"/>
            <w:r w:rsidRPr="000646B9">
              <w:rPr>
                <w:rFonts w:ascii="Times New Roman" w:hAnsi="Times New Roman" w:cs="Times New Roman"/>
                <w:sz w:val="24"/>
                <w:szCs w:val="24"/>
                <w:lang w:val="en-US"/>
              </w:rPr>
              <w:t xml:space="preserve"> </w:t>
            </w:r>
            <w:proofErr w:type="spellStart"/>
            <w:r w:rsidRPr="000646B9">
              <w:rPr>
                <w:rFonts w:ascii="Times New Roman" w:hAnsi="Times New Roman" w:cs="Times New Roman"/>
                <w:sz w:val="24"/>
                <w:szCs w:val="24"/>
                <w:lang w:val="en-US"/>
              </w:rPr>
              <w:t>veiklų</w:t>
            </w:r>
            <w:proofErr w:type="spellEnd"/>
            <w:r w:rsidRPr="000646B9">
              <w:rPr>
                <w:rFonts w:ascii="Times New Roman" w:hAnsi="Times New Roman" w:cs="Times New Roman"/>
                <w:sz w:val="24"/>
                <w:szCs w:val="24"/>
                <w:lang w:val="en-US"/>
              </w:rPr>
              <w:t xml:space="preserve">) </w:t>
            </w:r>
            <w:r w:rsidRPr="000646B9">
              <w:rPr>
                <w:rFonts w:ascii="Times New Roman" w:hAnsi="Times New Roman" w:cs="Times New Roman"/>
                <w:sz w:val="24"/>
                <w:szCs w:val="24"/>
              </w:rPr>
              <w:t xml:space="preserve">metinis Švietimo centro veiklos planas. Įvertinta kaip buvo prisidėta įgyvendinant rajono plėtros veiksmų planą 2018 m. (nustatytos produktų ir rezultatų kriterijų reikšmės). Esant būtinybei, pakoreguota įstaigos </w:t>
            </w:r>
            <w:r w:rsidRPr="000646B9">
              <w:rPr>
                <w:rFonts w:ascii="Times New Roman" w:hAnsi="Times New Roman" w:cs="Times New Roman"/>
                <w:sz w:val="24"/>
                <w:szCs w:val="24"/>
              </w:rPr>
              <w:lastRenderedPageBreak/>
              <w:t>veiklos strategija.</w:t>
            </w:r>
          </w:p>
        </w:tc>
      </w:tr>
      <w:tr w:rsidR="00AD5B09" w:rsidTr="000646B9">
        <w:tc>
          <w:tcPr>
            <w:tcW w:w="3464" w:type="dxa"/>
            <w:tcBorders>
              <w:top w:val="single" w:sz="4" w:space="0" w:color="auto"/>
              <w:left w:val="single" w:sz="4" w:space="0" w:color="auto"/>
              <w:bottom w:val="single" w:sz="4" w:space="0" w:color="auto"/>
              <w:right w:val="single" w:sz="4" w:space="0" w:color="auto"/>
            </w:tcBorders>
            <w:hideMark/>
          </w:tcPr>
          <w:p w:rsidR="00AD5B09" w:rsidRPr="000646B9" w:rsidRDefault="00AD5B09">
            <w:pPr>
              <w:ind w:firstLine="0"/>
              <w:rPr>
                <w:rFonts w:ascii="Times New Roman" w:hAnsi="Times New Roman" w:cs="Times New Roman"/>
                <w:sz w:val="24"/>
                <w:szCs w:val="24"/>
              </w:rPr>
            </w:pPr>
            <w:r w:rsidRPr="000646B9">
              <w:rPr>
                <w:rFonts w:ascii="Times New Roman" w:hAnsi="Times New Roman" w:cs="Times New Roman"/>
                <w:sz w:val="24"/>
                <w:szCs w:val="24"/>
              </w:rPr>
              <w:lastRenderedPageBreak/>
              <w:t>2.3.</w:t>
            </w:r>
            <w:r w:rsidR="00141DF3" w:rsidRPr="000646B9">
              <w:rPr>
                <w:rFonts w:ascii="Times New Roman" w:hAnsi="Times New Roman" w:cs="Times New Roman"/>
                <w:sz w:val="24"/>
                <w:szCs w:val="24"/>
              </w:rPr>
              <w:t xml:space="preserve"> Tęstinė užduotis - stebėti ir užtikrinti įstaigos veiklos (paslaugų) kokybę.</w:t>
            </w:r>
          </w:p>
        </w:tc>
        <w:tc>
          <w:tcPr>
            <w:tcW w:w="2790" w:type="dxa"/>
            <w:tcBorders>
              <w:top w:val="single" w:sz="4" w:space="0" w:color="auto"/>
              <w:left w:val="single" w:sz="4" w:space="0" w:color="auto"/>
              <w:bottom w:val="single" w:sz="4" w:space="0" w:color="auto"/>
              <w:right w:val="single" w:sz="4" w:space="0" w:color="auto"/>
            </w:tcBorders>
          </w:tcPr>
          <w:p w:rsidR="00AD5B09" w:rsidRPr="000646B9" w:rsidRDefault="00141DF3">
            <w:pPr>
              <w:ind w:firstLine="0"/>
              <w:jc w:val="center"/>
              <w:rPr>
                <w:rFonts w:ascii="Times New Roman" w:hAnsi="Times New Roman" w:cs="Times New Roman"/>
                <w:sz w:val="24"/>
                <w:szCs w:val="24"/>
              </w:rPr>
            </w:pPr>
            <w:r w:rsidRPr="000646B9">
              <w:rPr>
                <w:rFonts w:ascii="Times New Roman" w:hAnsi="Times New Roman" w:cs="Times New Roman"/>
                <w:sz w:val="24"/>
                <w:szCs w:val="24"/>
              </w:rPr>
              <w:t>Įstaigos veikla ir paslaugos atitinkančios klientų lūkesčius bei įstaigos žmogiškųjų ir finansinių  išteklių galimybes. Kuriama grįžtamojo ryšio su klientu tradicija.</w:t>
            </w:r>
          </w:p>
        </w:tc>
        <w:tc>
          <w:tcPr>
            <w:tcW w:w="3376" w:type="dxa"/>
            <w:tcBorders>
              <w:top w:val="single" w:sz="4" w:space="0" w:color="auto"/>
              <w:left w:val="single" w:sz="4" w:space="0" w:color="auto"/>
              <w:bottom w:val="single" w:sz="4" w:space="0" w:color="auto"/>
              <w:right w:val="single" w:sz="4" w:space="0" w:color="auto"/>
            </w:tcBorders>
          </w:tcPr>
          <w:p w:rsidR="00AD5B09" w:rsidRPr="000646B9" w:rsidRDefault="000646B9">
            <w:pPr>
              <w:ind w:firstLine="0"/>
              <w:jc w:val="center"/>
              <w:rPr>
                <w:rFonts w:ascii="Times New Roman" w:hAnsi="Times New Roman" w:cs="Times New Roman"/>
                <w:sz w:val="24"/>
                <w:szCs w:val="24"/>
              </w:rPr>
            </w:pPr>
            <w:r w:rsidRPr="000646B9">
              <w:rPr>
                <w:rFonts w:ascii="Times New Roman" w:hAnsi="Times New Roman" w:cs="Times New Roman"/>
                <w:sz w:val="24"/>
                <w:szCs w:val="24"/>
              </w:rPr>
              <w:t xml:space="preserve">Įvykdytas metinis Švietimo centro veiklos įsivertinimas, padarytos išvados ir išdiskutuotos kolektyve bei pristatytos steigėjui ir paviešinta interneto svetainėje. Įvykdyti darbuotojų metinės veiklos vertinimai ir pasiekti rezultatai bent 90 % darbuotojų įvertinti „gerai“. Parengtos ir išanalizuotos su mokyklų vadovais pedagogų profesinės </w:t>
            </w:r>
            <w:proofErr w:type="spellStart"/>
            <w:r w:rsidRPr="000646B9">
              <w:rPr>
                <w:rFonts w:ascii="Times New Roman" w:hAnsi="Times New Roman" w:cs="Times New Roman"/>
                <w:sz w:val="24"/>
                <w:szCs w:val="24"/>
              </w:rPr>
              <w:t>ūgties</w:t>
            </w:r>
            <w:proofErr w:type="spellEnd"/>
            <w:r w:rsidRPr="000646B9">
              <w:rPr>
                <w:rFonts w:ascii="Times New Roman" w:hAnsi="Times New Roman" w:cs="Times New Roman"/>
                <w:sz w:val="24"/>
                <w:szCs w:val="24"/>
              </w:rPr>
              <w:t xml:space="preserve"> poveikio mokinio pasiekimams stebėsenos rodiklių kaitos tendencijos.</w:t>
            </w:r>
          </w:p>
        </w:tc>
      </w:tr>
    </w:tbl>
    <w:p w:rsidR="00AD5B09" w:rsidRDefault="00AD5B09" w:rsidP="00AD5B09"/>
    <w:p w:rsidR="00AD5B09" w:rsidRDefault="00AD5B09" w:rsidP="00AD5B09">
      <w:pPr>
        <w:tabs>
          <w:tab w:val="left" w:pos="284"/>
        </w:tabs>
        <w:ind w:firstLine="0"/>
        <w:jc w:val="both"/>
        <w:rPr>
          <w:b/>
          <w:szCs w:val="24"/>
        </w:rPr>
      </w:pPr>
      <w:r>
        <w:rPr>
          <w:b/>
          <w:szCs w:val="24"/>
        </w:rPr>
        <w:t>3. Rizika, kuriai esant nustatytos užduotys gali būti neįvykdytos</w:t>
      </w:r>
      <w:r>
        <w:rPr>
          <w:szCs w:val="24"/>
        </w:rPr>
        <w:t xml:space="preserve"> </w:t>
      </w:r>
      <w:r>
        <w:rPr>
          <w:b/>
          <w:szCs w:val="24"/>
        </w:rPr>
        <w:t>(aplinkybės, kurios gali turėti neigiamos įtakos šioms užduotims įvykdyti)</w:t>
      </w:r>
    </w:p>
    <w:p w:rsidR="00AD5B09" w:rsidRDefault="00AD5B09" w:rsidP="00AD5B09">
      <w:pPr>
        <w:ind w:firstLine="0"/>
        <w:jc w:val="both"/>
        <w:rPr>
          <w:szCs w:val="24"/>
        </w:rPr>
      </w:pPr>
      <w:r>
        <w:rPr>
          <w:szCs w:val="24"/>
        </w:rPr>
        <w:t>(pildoma kartu suderinus su valstybinės ir savivaldybės švietimo įstaigos (išskyrus aukštąsias mokyklas) (toliau – švietimo įstaiga) vadovo pavaduotoju ugdymui, ugdymą organizuojančio skyriaus vedėju)</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0"/>
      </w:tblGrid>
      <w:tr w:rsidR="00AD5B09" w:rsidTr="00AD5B09">
        <w:tc>
          <w:tcPr>
            <w:tcW w:w="9637" w:type="dxa"/>
            <w:tcBorders>
              <w:top w:val="single" w:sz="4" w:space="0" w:color="auto"/>
              <w:left w:val="single" w:sz="4" w:space="0" w:color="auto"/>
              <w:bottom w:val="single" w:sz="4" w:space="0" w:color="auto"/>
              <w:right w:val="single" w:sz="4" w:space="0" w:color="auto"/>
            </w:tcBorders>
            <w:hideMark/>
          </w:tcPr>
          <w:p w:rsidR="00AD5B09" w:rsidRPr="00992C2D" w:rsidRDefault="00AD5B09">
            <w:pPr>
              <w:ind w:firstLine="0"/>
              <w:jc w:val="both"/>
              <w:rPr>
                <w:rFonts w:ascii="Times New Roman" w:hAnsi="Times New Roman" w:cs="Times New Roman"/>
                <w:sz w:val="24"/>
                <w:szCs w:val="24"/>
              </w:rPr>
            </w:pPr>
            <w:r w:rsidRPr="00992C2D">
              <w:rPr>
                <w:rFonts w:ascii="Times New Roman" w:hAnsi="Times New Roman" w:cs="Times New Roman"/>
                <w:sz w:val="24"/>
                <w:szCs w:val="24"/>
              </w:rPr>
              <w:t>3.1.</w:t>
            </w:r>
            <w:r w:rsidR="00992C2D" w:rsidRPr="00992C2D">
              <w:rPr>
                <w:rFonts w:ascii="Times New Roman" w:hAnsi="Times New Roman" w:cs="Times New Roman"/>
                <w:sz w:val="24"/>
                <w:szCs w:val="24"/>
              </w:rPr>
              <w:t xml:space="preserve"> Finansinių išteklių stoka.</w:t>
            </w:r>
          </w:p>
        </w:tc>
      </w:tr>
      <w:tr w:rsidR="00AD5B09" w:rsidTr="00AD5B09">
        <w:tc>
          <w:tcPr>
            <w:tcW w:w="9637" w:type="dxa"/>
            <w:tcBorders>
              <w:top w:val="single" w:sz="4" w:space="0" w:color="auto"/>
              <w:left w:val="single" w:sz="4" w:space="0" w:color="auto"/>
              <w:bottom w:val="single" w:sz="4" w:space="0" w:color="auto"/>
              <w:right w:val="single" w:sz="4" w:space="0" w:color="auto"/>
            </w:tcBorders>
            <w:hideMark/>
          </w:tcPr>
          <w:p w:rsidR="00AD5B09" w:rsidRPr="00992C2D" w:rsidRDefault="00AD5B09">
            <w:pPr>
              <w:ind w:firstLine="0"/>
              <w:jc w:val="both"/>
              <w:rPr>
                <w:rFonts w:ascii="Times New Roman" w:hAnsi="Times New Roman" w:cs="Times New Roman"/>
                <w:sz w:val="24"/>
                <w:szCs w:val="24"/>
              </w:rPr>
            </w:pPr>
            <w:r w:rsidRPr="00992C2D">
              <w:rPr>
                <w:rFonts w:ascii="Times New Roman" w:hAnsi="Times New Roman" w:cs="Times New Roman"/>
                <w:sz w:val="24"/>
                <w:szCs w:val="24"/>
              </w:rPr>
              <w:t>3.2.</w:t>
            </w:r>
            <w:r w:rsidR="00992C2D" w:rsidRPr="00992C2D">
              <w:rPr>
                <w:rFonts w:ascii="Times New Roman" w:hAnsi="Times New Roman" w:cs="Times New Roman"/>
                <w:sz w:val="24"/>
                <w:szCs w:val="24"/>
              </w:rPr>
              <w:t xml:space="preserve"> Žmogiškųjų išteklių stoka ir kaita.</w:t>
            </w:r>
          </w:p>
        </w:tc>
      </w:tr>
      <w:tr w:rsidR="00AD5B09" w:rsidTr="00AD5B09">
        <w:tc>
          <w:tcPr>
            <w:tcW w:w="9637" w:type="dxa"/>
            <w:tcBorders>
              <w:top w:val="single" w:sz="4" w:space="0" w:color="auto"/>
              <w:left w:val="single" w:sz="4" w:space="0" w:color="auto"/>
              <w:bottom w:val="single" w:sz="4" w:space="0" w:color="auto"/>
              <w:right w:val="single" w:sz="4" w:space="0" w:color="auto"/>
            </w:tcBorders>
            <w:hideMark/>
          </w:tcPr>
          <w:p w:rsidR="00AD5B09" w:rsidRDefault="00AD5B09">
            <w:pPr>
              <w:ind w:firstLine="0"/>
              <w:jc w:val="both"/>
              <w:rPr>
                <w:szCs w:val="22"/>
              </w:rPr>
            </w:pPr>
            <w:r>
              <w:rPr>
                <w:szCs w:val="22"/>
              </w:rPr>
              <w:t>3.3.</w:t>
            </w:r>
          </w:p>
        </w:tc>
      </w:tr>
    </w:tbl>
    <w:p w:rsidR="00AD5B09" w:rsidRDefault="00AD5B09" w:rsidP="00AD5B09">
      <w:pPr>
        <w:ind w:firstLine="0"/>
        <w:jc w:val="center"/>
        <w:rPr>
          <w:szCs w:val="24"/>
        </w:rPr>
      </w:pPr>
    </w:p>
    <w:p w:rsidR="00AD5B09" w:rsidRDefault="00AD5B09" w:rsidP="00AD5B09">
      <w:pPr>
        <w:ind w:firstLine="0"/>
        <w:jc w:val="center"/>
        <w:rPr>
          <w:b/>
          <w:szCs w:val="24"/>
        </w:rPr>
      </w:pPr>
      <w:r>
        <w:rPr>
          <w:b/>
          <w:szCs w:val="24"/>
        </w:rPr>
        <w:t>II SKYRIUS</w:t>
      </w:r>
    </w:p>
    <w:p w:rsidR="00AD5B09" w:rsidRDefault="00AD5B09" w:rsidP="00AD5B09">
      <w:pPr>
        <w:ind w:firstLine="0"/>
        <w:jc w:val="center"/>
        <w:rPr>
          <w:b/>
          <w:szCs w:val="24"/>
        </w:rPr>
      </w:pPr>
      <w:r>
        <w:rPr>
          <w:b/>
          <w:szCs w:val="24"/>
        </w:rPr>
        <w:t>PASIEKTŲ REZULTATŲ VYKDANT UŽDUOTIS VERTINIMAS IR KOMPETENCIJŲ TOBULINIMAS</w:t>
      </w:r>
    </w:p>
    <w:p w:rsidR="00AD5B09" w:rsidRDefault="00AD5B09" w:rsidP="00AD5B09">
      <w:pPr>
        <w:ind w:firstLine="0"/>
        <w:jc w:val="center"/>
        <w:rPr>
          <w:b/>
          <w:szCs w:val="24"/>
        </w:rPr>
      </w:pPr>
    </w:p>
    <w:p w:rsidR="00AD5B09" w:rsidRDefault="00AD5B09" w:rsidP="00AD5B09">
      <w:pPr>
        <w:ind w:firstLine="0"/>
        <w:rPr>
          <w:b/>
          <w:szCs w:val="24"/>
        </w:rPr>
      </w:pPr>
      <w:r>
        <w:rPr>
          <w:b/>
          <w:szCs w:val="24"/>
        </w:rPr>
        <w:t>4. Pasiektų rezultatų vykdant užduotis vertinimas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11"/>
        <w:gridCol w:w="2619"/>
      </w:tblGrid>
      <w:tr w:rsidR="00AD5B09" w:rsidTr="00AD5B09">
        <w:trPr>
          <w:trHeight w:val="23"/>
        </w:trPr>
        <w:tc>
          <w:tcPr>
            <w:tcW w:w="7016" w:type="dxa"/>
            <w:tcBorders>
              <w:top w:val="single" w:sz="4" w:space="0" w:color="auto"/>
              <w:left w:val="single" w:sz="4" w:space="0" w:color="auto"/>
              <w:bottom w:val="single" w:sz="4" w:space="0" w:color="auto"/>
              <w:right w:val="single" w:sz="4" w:space="0" w:color="auto"/>
            </w:tcBorders>
            <w:vAlign w:val="center"/>
            <w:hideMark/>
          </w:tcPr>
          <w:p w:rsidR="00AD5B09" w:rsidRDefault="00AD5B09">
            <w:pPr>
              <w:ind w:firstLine="0"/>
              <w:jc w:val="center"/>
              <w:rPr>
                <w:szCs w:val="22"/>
              </w:rPr>
            </w:pPr>
            <w:r>
              <w:rPr>
                <w:szCs w:val="22"/>
              </w:rPr>
              <w:t>Užduočių įvykdymo aprašymas</w:t>
            </w:r>
          </w:p>
        </w:tc>
        <w:tc>
          <w:tcPr>
            <w:tcW w:w="2621" w:type="dxa"/>
            <w:tcBorders>
              <w:top w:val="single" w:sz="4" w:space="0" w:color="auto"/>
              <w:left w:val="single" w:sz="4" w:space="0" w:color="auto"/>
              <w:bottom w:val="single" w:sz="4" w:space="0" w:color="auto"/>
              <w:right w:val="single" w:sz="4" w:space="0" w:color="auto"/>
            </w:tcBorders>
            <w:vAlign w:val="center"/>
            <w:hideMark/>
          </w:tcPr>
          <w:p w:rsidR="00AD5B09" w:rsidRDefault="00AD5B09">
            <w:pPr>
              <w:ind w:firstLine="0"/>
              <w:jc w:val="center"/>
              <w:rPr>
                <w:szCs w:val="22"/>
              </w:rPr>
            </w:pPr>
            <w:r>
              <w:rPr>
                <w:szCs w:val="22"/>
              </w:rPr>
              <w:t>Pažymimas atitinkamas langelis</w:t>
            </w:r>
          </w:p>
        </w:tc>
      </w:tr>
      <w:tr w:rsidR="00AD5B09" w:rsidTr="00AD5B09">
        <w:trPr>
          <w:trHeight w:val="23"/>
        </w:trPr>
        <w:tc>
          <w:tcPr>
            <w:tcW w:w="7016" w:type="dxa"/>
            <w:tcBorders>
              <w:top w:val="single" w:sz="4" w:space="0" w:color="auto"/>
              <w:left w:val="single" w:sz="4" w:space="0" w:color="auto"/>
              <w:bottom w:val="single" w:sz="4" w:space="0" w:color="auto"/>
              <w:right w:val="single" w:sz="4" w:space="0" w:color="auto"/>
            </w:tcBorders>
            <w:vAlign w:val="center"/>
            <w:hideMark/>
          </w:tcPr>
          <w:p w:rsidR="00AD5B09" w:rsidRDefault="00AD5B09">
            <w:pPr>
              <w:ind w:firstLine="0"/>
              <w:rPr>
                <w:szCs w:val="22"/>
              </w:rPr>
            </w:pPr>
            <w:r>
              <w:rPr>
                <w:szCs w:val="22"/>
              </w:rPr>
              <w:t>4.1. Užduotys įvykdytos ir viršijo kai kuriuos sutartus vertinimo rodiklius</w:t>
            </w:r>
          </w:p>
        </w:tc>
        <w:tc>
          <w:tcPr>
            <w:tcW w:w="2621" w:type="dxa"/>
            <w:tcBorders>
              <w:top w:val="single" w:sz="4" w:space="0" w:color="auto"/>
              <w:left w:val="single" w:sz="4" w:space="0" w:color="auto"/>
              <w:bottom w:val="single" w:sz="4" w:space="0" w:color="auto"/>
              <w:right w:val="single" w:sz="4" w:space="0" w:color="auto"/>
            </w:tcBorders>
            <w:vAlign w:val="center"/>
            <w:hideMark/>
          </w:tcPr>
          <w:p w:rsidR="00AD5B09" w:rsidRDefault="00744AA7" w:rsidP="00744AA7">
            <w:pPr>
              <w:ind w:firstLine="0"/>
              <w:jc w:val="center"/>
              <w:rPr>
                <w:szCs w:val="22"/>
              </w:rPr>
            </w:pPr>
            <w:r>
              <w:rPr>
                <w:szCs w:val="22"/>
              </w:rPr>
              <w:t xml:space="preserve">                        </w:t>
            </w:r>
            <w:r w:rsidR="00AD5B09">
              <w:rPr>
                <w:szCs w:val="22"/>
              </w:rPr>
              <w:t xml:space="preserve">Labai gerai </w:t>
            </w:r>
            <w:r>
              <w:rPr>
                <w:szCs w:val="22"/>
              </w:rPr>
              <w:t>□</w:t>
            </w:r>
          </w:p>
        </w:tc>
      </w:tr>
      <w:tr w:rsidR="00AD5B09" w:rsidTr="00AD5B09">
        <w:trPr>
          <w:trHeight w:val="23"/>
        </w:trPr>
        <w:tc>
          <w:tcPr>
            <w:tcW w:w="7016" w:type="dxa"/>
            <w:tcBorders>
              <w:top w:val="single" w:sz="4" w:space="0" w:color="auto"/>
              <w:left w:val="single" w:sz="4" w:space="0" w:color="auto"/>
              <w:bottom w:val="single" w:sz="4" w:space="0" w:color="auto"/>
              <w:right w:val="single" w:sz="4" w:space="0" w:color="auto"/>
            </w:tcBorders>
            <w:vAlign w:val="center"/>
            <w:hideMark/>
          </w:tcPr>
          <w:p w:rsidR="00AD5B09" w:rsidRDefault="00AD5B09">
            <w:pPr>
              <w:ind w:firstLine="0"/>
              <w:rPr>
                <w:szCs w:val="22"/>
              </w:rPr>
            </w:pPr>
            <w:r>
              <w:rPr>
                <w:szCs w:val="22"/>
              </w:rPr>
              <w:t>4.2. Užduotys iš esmės įvykdytos pagal sutartus vertinimo rodiklius</w:t>
            </w:r>
          </w:p>
        </w:tc>
        <w:tc>
          <w:tcPr>
            <w:tcW w:w="2621" w:type="dxa"/>
            <w:tcBorders>
              <w:top w:val="single" w:sz="4" w:space="0" w:color="auto"/>
              <w:left w:val="single" w:sz="4" w:space="0" w:color="auto"/>
              <w:bottom w:val="single" w:sz="4" w:space="0" w:color="auto"/>
              <w:right w:val="single" w:sz="4" w:space="0" w:color="auto"/>
            </w:tcBorders>
            <w:vAlign w:val="center"/>
            <w:hideMark/>
          </w:tcPr>
          <w:p w:rsidR="00AD5B09" w:rsidRDefault="00AD5B09">
            <w:pPr>
              <w:ind w:firstLine="0"/>
              <w:jc w:val="right"/>
              <w:rPr>
                <w:szCs w:val="22"/>
              </w:rPr>
            </w:pPr>
            <w:r>
              <w:rPr>
                <w:szCs w:val="22"/>
              </w:rPr>
              <w:t xml:space="preserve">Gerai </w:t>
            </w:r>
            <w:r>
              <w:rPr>
                <w:rFonts w:eastAsia="MS Gothic"/>
                <w:szCs w:val="22"/>
              </w:rPr>
              <w:t>□</w:t>
            </w:r>
          </w:p>
        </w:tc>
      </w:tr>
      <w:tr w:rsidR="00AD5B09" w:rsidTr="00AD5B09">
        <w:trPr>
          <w:trHeight w:val="23"/>
        </w:trPr>
        <w:tc>
          <w:tcPr>
            <w:tcW w:w="7016" w:type="dxa"/>
            <w:tcBorders>
              <w:top w:val="single" w:sz="4" w:space="0" w:color="auto"/>
              <w:left w:val="single" w:sz="4" w:space="0" w:color="auto"/>
              <w:bottom w:val="single" w:sz="4" w:space="0" w:color="auto"/>
              <w:right w:val="single" w:sz="4" w:space="0" w:color="auto"/>
            </w:tcBorders>
            <w:vAlign w:val="center"/>
            <w:hideMark/>
          </w:tcPr>
          <w:p w:rsidR="00AD5B09" w:rsidRDefault="00AD5B09">
            <w:pPr>
              <w:ind w:firstLine="0"/>
              <w:rPr>
                <w:szCs w:val="22"/>
              </w:rPr>
            </w:pPr>
            <w:r>
              <w:rPr>
                <w:szCs w:val="22"/>
              </w:rPr>
              <w:t>4.3. Įvykdytos tik kai kurios užduotys pagal sutartus vertinimo rodiklius</w:t>
            </w:r>
          </w:p>
        </w:tc>
        <w:tc>
          <w:tcPr>
            <w:tcW w:w="2621" w:type="dxa"/>
            <w:tcBorders>
              <w:top w:val="single" w:sz="4" w:space="0" w:color="auto"/>
              <w:left w:val="single" w:sz="4" w:space="0" w:color="auto"/>
              <w:bottom w:val="single" w:sz="4" w:space="0" w:color="auto"/>
              <w:right w:val="single" w:sz="4" w:space="0" w:color="auto"/>
            </w:tcBorders>
            <w:vAlign w:val="center"/>
            <w:hideMark/>
          </w:tcPr>
          <w:p w:rsidR="00AD5B09" w:rsidRDefault="00AD5B09">
            <w:pPr>
              <w:ind w:firstLine="0"/>
              <w:jc w:val="right"/>
              <w:rPr>
                <w:szCs w:val="22"/>
              </w:rPr>
            </w:pPr>
            <w:r>
              <w:rPr>
                <w:szCs w:val="22"/>
              </w:rPr>
              <w:t xml:space="preserve">Patenkinamai </w:t>
            </w:r>
            <w:r>
              <w:rPr>
                <w:rFonts w:eastAsia="MS Gothic"/>
                <w:szCs w:val="22"/>
              </w:rPr>
              <w:t>□</w:t>
            </w:r>
          </w:p>
        </w:tc>
      </w:tr>
      <w:tr w:rsidR="00AD5B09" w:rsidTr="00AD5B09">
        <w:trPr>
          <w:trHeight w:val="23"/>
        </w:trPr>
        <w:tc>
          <w:tcPr>
            <w:tcW w:w="7016" w:type="dxa"/>
            <w:tcBorders>
              <w:top w:val="single" w:sz="4" w:space="0" w:color="auto"/>
              <w:left w:val="single" w:sz="4" w:space="0" w:color="auto"/>
              <w:bottom w:val="single" w:sz="4" w:space="0" w:color="auto"/>
              <w:right w:val="single" w:sz="4" w:space="0" w:color="auto"/>
            </w:tcBorders>
            <w:vAlign w:val="center"/>
            <w:hideMark/>
          </w:tcPr>
          <w:p w:rsidR="00AD5B09" w:rsidRDefault="00AD5B09">
            <w:pPr>
              <w:ind w:firstLine="0"/>
              <w:rPr>
                <w:szCs w:val="22"/>
              </w:rPr>
            </w:pPr>
            <w:r>
              <w:rPr>
                <w:szCs w:val="22"/>
              </w:rPr>
              <w:t>4.4. Užduotys neįvykdytos pagal sutartus vertinimo rodiklius</w:t>
            </w:r>
          </w:p>
        </w:tc>
        <w:tc>
          <w:tcPr>
            <w:tcW w:w="2621" w:type="dxa"/>
            <w:tcBorders>
              <w:top w:val="single" w:sz="4" w:space="0" w:color="auto"/>
              <w:left w:val="single" w:sz="4" w:space="0" w:color="auto"/>
              <w:bottom w:val="single" w:sz="4" w:space="0" w:color="auto"/>
              <w:right w:val="single" w:sz="4" w:space="0" w:color="auto"/>
            </w:tcBorders>
            <w:vAlign w:val="center"/>
            <w:hideMark/>
          </w:tcPr>
          <w:p w:rsidR="00AD5B09" w:rsidRDefault="00AD5B09">
            <w:pPr>
              <w:ind w:firstLine="0"/>
              <w:jc w:val="right"/>
              <w:rPr>
                <w:szCs w:val="22"/>
              </w:rPr>
            </w:pPr>
            <w:r>
              <w:rPr>
                <w:szCs w:val="22"/>
              </w:rPr>
              <w:t xml:space="preserve">Nepatenkinamai </w:t>
            </w:r>
            <w:r>
              <w:rPr>
                <w:rFonts w:eastAsia="MS Gothic"/>
                <w:szCs w:val="22"/>
              </w:rPr>
              <w:t>□</w:t>
            </w:r>
          </w:p>
        </w:tc>
      </w:tr>
    </w:tbl>
    <w:p w:rsidR="00AD5B09" w:rsidRDefault="00AD5B09" w:rsidP="00AD5B09">
      <w:pPr>
        <w:ind w:firstLine="0"/>
        <w:jc w:val="center"/>
        <w:rPr>
          <w:szCs w:val="24"/>
        </w:rPr>
      </w:pPr>
    </w:p>
    <w:p w:rsidR="00AD5B09" w:rsidRDefault="00AD5B09" w:rsidP="00AD5B09">
      <w:pPr>
        <w:tabs>
          <w:tab w:val="left" w:pos="284"/>
        </w:tabs>
        <w:ind w:firstLine="0"/>
        <w:jc w:val="both"/>
        <w:rPr>
          <w:b/>
          <w:szCs w:val="24"/>
        </w:rPr>
      </w:pPr>
      <w:r>
        <w:rPr>
          <w:b/>
          <w:szCs w:val="24"/>
        </w:rPr>
        <w:t>5. Pasiūlymai, kurios kompetencijos turėtų būti tobulinamos</w:t>
      </w:r>
    </w:p>
    <w:p w:rsidR="00AD5B09" w:rsidRDefault="00AD5B09" w:rsidP="00AD5B09">
      <w:pPr>
        <w:ind w:firstLine="0"/>
        <w:rPr>
          <w:szCs w:val="24"/>
        </w:rPr>
      </w:pPr>
      <w:r>
        <w:rPr>
          <w:szCs w:val="24"/>
        </w:rPr>
        <w:t>(nurodoma, kokie ar kurios srities mokymai siūlomi)</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0"/>
      </w:tblGrid>
      <w:tr w:rsidR="00AD5B09" w:rsidTr="00AD5B09">
        <w:tc>
          <w:tcPr>
            <w:tcW w:w="9637" w:type="dxa"/>
            <w:tcBorders>
              <w:top w:val="single" w:sz="4" w:space="0" w:color="auto"/>
              <w:left w:val="single" w:sz="4" w:space="0" w:color="auto"/>
              <w:bottom w:val="single" w:sz="4" w:space="0" w:color="auto"/>
              <w:right w:val="single" w:sz="4" w:space="0" w:color="auto"/>
            </w:tcBorders>
            <w:hideMark/>
          </w:tcPr>
          <w:p w:rsidR="00AD5B09" w:rsidRPr="003F41D5" w:rsidRDefault="00AD5B09">
            <w:pPr>
              <w:ind w:firstLine="0"/>
              <w:jc w:val="both"/>
              <w:rPr>
                <w:rFonts w:ascii="Times New Roman" w:hAnsi="Times New Roman" w:cs="Times New Roman"/>
                <w:sz w:val="24"/>
                <w:szCs w:val="24"/>
              </w:rPr>
            </w:pPr>
            <w:r w:rsidRPr="003F41D5">
              <w:rPr>
                <w:rFonts w:ascii="Times New Roman" w:hAnsi="Times New Roman" w:cs="Times New Roman"/>
                <w:sz w:val="24"/>
                <w:szCs w:val="24"/>
              </w:rPr>
              <w:t>5.1.</w:t>
            </w:r>
            <w:r w:rsidR="00992C2D" w:rsidRPr="003F41D5">
              <w:rPr>
                <w:rFonts w:ascii="Times New Roman" w:hAnsi="Times New Roman" w:cs="Times New Roman"/>
                <w:sz w:val="24"/>
                <w:szCs w:val="24"/>
              </w:rPr>
              <w:t xml:space="preserve"> </w:t>
            </w:r>
            <w:r w:rsidR="003F41D5" w:rsidRPr="003F41D5">
              <w:rPr>
                <w:rFonts w:ascii="Times New Roman" w:hAnsi="Times New Roman" w:cs="Times New Roman"/>
                <w:sz w:val="24"/>
                <w:szCs w:val="24"/>
              </w:rPr>
              <w:t>Įstaigos darbuotojų motyvavimo strategijos</w:t>
            </w:r>
          </w:p>
        </w:tc>
      </w:tr>
      <w:tr w:rsidR="00AD5B09" w:rsidTr="00AD5B09">
        <w:tc>
          <w:tcPr>
            <w:tcW w:w="9637" w:type="dxa"/>
            <w:tcBorders>
              <w:top w:val="single" w:sz="4" w:space="0" w:color="auto"/>
              <w:left w:val="single" w:sz="4" w:space="0" w:color="auto"/>
              <w:bottom w:val="single" w:sz="4" w:space="0" w:color="auto"/>
              <w:right w:val="single" w:sz="4" w:space="0" w:color="auto"/>
            </w:tcBorders>
            <w:hideMark/>
          </w:tcPr>
          <w:p w:rsidR="00AD5B09" w:rsidRPr="003F41D5" w:rsidRDefault="00AD5B09">
            <w:pPr>
              <w:ind w:firstLine="0"/>
              <w:jc w:val="both"/>
              <w:rPr>
                <w:rFonts w:ascii="Times New Roman" w:hAnsi="Times New Roman" w:cs="Times New Roman"/>
                <w:sz w:val="24"/>
                <w:szCs w:val="24"/>
              </w:rPr>
            </w:pPr>
            <w:r w:rsidRPr="003F41D5">
              <w:rPr>
                <w:rFonts w:ascii="Times New Roman" w:hAnsi="Times New Roman" w:cs="Times New Roman"/>
                <w:sz w:val="24"/>
                <w:szCs w:val="24"/>
              </w:rPr>
              <w:t>5.2.</w:t>
            </w:r>
            <w:r w:rsidR="003F41D5" w:rsidRPr="003F41D5">
              <w:rPr>
                <w:rFonts w:ascii="Times New Roman" w:hAnsi="Times New Roman" w:cs="Times New Roman"/>
                <w:sz w:val="24"/>
                <w:szCs w:val="24"/>
              </w:rPr>
              <w:t xml:space="preserve"> Veiklos poveikio į klientą matavimo metodikos</w:t>
            </w:r>
          </w:p>
        </w:tc>
      </w:tr>
    </w:tbl>
    <w:p w:rsidR="00AD5B09" w:rsidRDefault="00AD5B09" w:rsidP="00AD5B09">
      <w:pPr>
        <w:ind w:firstLine="0"/>
        <w:jc w:val="center"/>
        <w:rPr>
          <w:b/>
          <w:szCs w:val="24"/>
        </w:rPr>
      </w:pPr>
    </w:p>
    <w:p w:rsidR="00AD5B09" w:rsidRDefault="00AD5B09" w:rsidP="00AD5B09">
      <w:pPr>
        <w:ind w:firstLine="0"/>
        <w:jc w:val="center"/>
        <w:rPr>
          <w:b/>
          <w:szCs w:val="24"/>
        </w:rPr>
      </w:pPr>
      <w:r>
        <w:rPr>
          <w:b/>
          <w:szCs w:val="24"/>
        </w:rPr>
        <w:t>III SKYRIUS</w:t>
      </w:r>
    </w:p>
    <w:p w:rsidR="00AD5B09" w:rsidRDefault="00AD5B09" w:rsidP="00AD5B09">
      <w:pPr>
        <w:ind w:firstLine="0"/>
        <w:jc w:val="center"/>
        <w:rPr>
          <w:b/>
          <w:szCs w:val="24"/>
        </w:rPr>
      </w:pPr>
      <w:r>
        <w:rPr>
          <w:b/>
          <w:szCs w:val="24"/>
        </w:rPr>
        <w:t>VERTINIMO PAGRINDIMAS IR SIŪLYMAI</w:t>
      </w:r>
    </w:p>
    <w:p w:rsidR="00AD5B09" w:rsidRDefault="00AD5B09" w:rsidP="00AD5B09">
      <w:pPr>
        <w:ind w:firstLine="0"/>
        <w:jc w:val="center"/>
        <w:rPr>
          <w:szCs w:val="24"/>
        </w:rPr>
      </w:pPr>
    </w:p>
    <w:p w:rsidR="00AD5B09" w:rsidRDefault="00AD5B09" w:rsidP="00AD5B09">
      <w:pPr>
        <w:tabs>
          <w:tab w:val="right" w:leader="underscore" w:pos="9638"/>
        </w:tabs>
        <w:ind w:firstLine="0"/>
        <w:jc w:val="both"/>
        <w:rPr>
          <w:szCs w:val="24"/>
        </w:rPr>
      </w:pPr>
      <w:r>
        <w:rPr>
          <w:b/>
          <w:szCs w:val="24"/>
        </w:rPr>
        <w:t>6. Vertinimo pagrindimas ir siūlymai:</w:t>
      </w:r>
      <w:r>
        <w:rPr>
          <w:szCs w:val="24"/>
        </w:rPr>
        <w:t xml:space="preserve"> </w:t>
      </w:r>
      <w:r>
        <w:rPr>
          <w:szCs w:val="24"/>
        </w:rPr>
        <w:tab/>
      </w:r>
    </w:p>
    <w:p w:rsidR="00AD5B09" w:rsidRDefault="00AD5B09" w:rsidP="00AD5B09">
      <w:pPr>
        <w:tabs>
          <w:tab w:val="right" w:leader="underscore" w:pos="9638"/>
        </w:tabs>
        <w:ind w:firstLine="0"/>
        <w:jc w:val="both"/>
        <w:rPr>
          <w:szCs w:val="24"/>
        </w:rPr>
      </w:pPr>
      <w:r>
        <w:rPr>
          <w:szCs w:val="24"/>
        </w:rPr>
        <w:tab/>
      </w:r>
    </w:p>
    <w:p w:rsidR="00AD5B09" w:rsidRDefault="00AD5B09" w:rsidP="00AD5B09">
      <w:pPr>
        <w:tabs>
          <w:tab w:val="right" w:leader="underscore" w:pos="9638"/>
        </w:tabs>
        <w:ind w:firstLine="0"/>
        <w:jc w:val="both"/>
        <w:rPr>
          <w:szCs w:val="24"/>
        </w:rPr>
      </w:pPr>
      <w:r>
        <w:rPr>
          <w:szCs w:val="24"/>
        </w:rPr>
        <w:tab/>
      </w:r>
    </w:p>
    <w:p w:rsidR="00AD5B09" w:rsidRDefault="00AD5B09" w:rsidP="00AD5B09">
      <w:pPr>
        <w:ind w:firstLine="0"/>
        <w:rPr>
          <w:szCs w:val="24"/>
        </w:rPr>
      </w:pPr>
    </w:p>
    <w:p w:rsidR="00AD5B09" w:rsidRDefault="00AD5B09" w:rsidP="00AD5B09">
      <w:pPr>
        <w:tabs>
          <w:tab w:val="center" w:pos="4000"/>
          <w:tab w:val="center" w:pos="6500"/>
          <w:tab w:val="center" w:pos="8900"/>
        </w:tabs>
        <w:ind w:firstLine="0"/>
        <w:jc w:val="both"/>
        <w:rPr>
          <w:szCs w:val="24"/>
        </w:rPr>
      </w:pPr>
      <w:r>
        <w:rPr>
          <w:szCs w:val="24"/>
        </w:rPr>
        <w:t xml:space="preserve">____________________ </w:t>
      </w:r>
      <w:r>
        <w:rPr>
          <w:szCs w:val="24"/>
        </w:rPr>
        <w:tab/>
        <w:t xml:space="preserve">__________ </w:t>
      </w:r>
      <w:r>
        <w:rPr>
          <w:szCs w:val="24"/>
        </w:rPr>
        <w:tab/>
        <w:t xml:space="preserve">_________________ </w:t>
      </w:r>
      <w:r>
        <w:rPr>
          <w:szCs w:val="24"/>
        </w:rPr>
        <w:tab/>
        <w:t>__________</w:t>
      </w:r>
    </w:p>
    <w:p w:rsidR="00AD5B09" w:rsidRDefault="00AD5B09" w:rsidP="00AD5B09">
      <w:pPr>
        <w:tabs>
          <w:tab w:val="center" w:pos="4000"/>
          <w:tab w:val="center" w:pos="6500"/>
          <w:tab w:val="center" w:pos="8900"/>
        </w:tabs>
        <w:ind w:firstLine="0"/>
        <w:jc w:val="both"/>
        <w:rPr>
          <w:sz w:val="18"/>
          <w:szCs w:val="18"/>
        </w:rPr>
      </w:pPr>
      <w:r>
        <w:rPr>
          <w:sz w:val="18"/>
          <w:szCs w:val="18"/>
        </w:rPr>
        <w:t xml:space="preserve">(tiesioginio vadovo pareigos) </w:t>
      </w:r>
      <w:r>
        <w:rPr>
          <w:sz w:val="18"/>
          <w:szCs w:val="18"/>
        </w:rPr>
        <w:tab/>
        <w:t xml:space="preserve">(parašas) </w:t>
      </w:r>
      <w:r>
        <w:rPr>
          <w:sz w:val="18"/>
          <w:szCs w:val="18"/>
        </w:rPr>
        <w:tab/>
        <w:t xml:space="preserve">(vardas ir pavardė) </w:t>
      </w:r>
      <w:r>
        <w:rPr>
          <w:sz w:val="18"/>
          <w:szCs w:val="18"/>
        </w:rPr>
        <w:tab/>
        <w:t>(data)</w:t>
      </w:r>
    </w:p>
    <w:p w:rsidR="00AD5B09" w:rsidRDefault="00AD5B09" w:rsidP="00AD5B09">
      <w:pPr>
        <w:tabs>
          <w:tab w:val="left" w:pos="5529"/>
          <w:tab w:val="left" w:pos="8364"/>
        </w:tabs>
        <w:ind w:firstLine="0"/>
        <w:jc w:val="both"/>
        <w:rPr>
          <w:szCs w:val="24"/>
        </w:rPr>
      </w:pPr>
    </w:p>
    <w:p w:rsidR="00AD5B09" w:rsidRDefault="00AD5B09" w:rsidP="00AD5B09">
      <w:pPr>
        <w:tabs>
          <w:tab w:val="left" w:pos="1276"/>
          <w:tab w:val="left" w:pos="5954"/>
          <w:tab w:val="left" w:pos="8364"/>
        </w:tabs>
        <w:ind w:firstLine="0"/>
        <w:jc w:val="both"/>
        <w:rPr>
          <w:szCs w:val="24"/>
        </w:rPr>
      </w:pPr>
      <w:r>
        <w:rPr>
          <w:szCs w:val="24"/>
        </w:rPr>
        <w:t>Su veiklos vertinimo išvada ir siūlymais susipažinau ir sutinku/nesutinku:</w:t>
      </w:r>
    </w:p>
    <w:p w:rsidR="00AD5B09" w:rsidRDefault="00AD5B09" w:rsidP="00AD5B09">
      <w:pPr>
        <w:tabs>
          <w:tab w:val="left" w:pos="5529"/>
          <w:tab w:val="left" w:pos="8080"/>
        </w:tabs>
        <w:ind w:firstLine="0"/>
        <w:jc w:val="both"/>
        <w:rPr>
          <w:sz w:val="18"/>
          <w:szCs w:val="18"/>
        </w:rPr>
      </w:pPr>
      <w:r>
        <w:rPr>
          <w:sz w:val="18"/>
          <w:szCs w:val="18"/>
        </w:rPr>
        <w:t>(ko nereikia, išbraukti)</w:t>
      </w:r>
    </w:p>
    <w:p w:rsidR="00AD5B09" w:rsidRDefault="00AD5B09" w:rsidP="00AD5B09">
      <w:pPr>
        <w:tabs>
          <w:tab w:val="left" w:pos="5529"/>
          <w:tab w:val="left" w:pos="8364"/>
        </w:tabs>
        <w:ind w:firstLine="0"/>
        <w:jc w:val="both"/>
        <w:rPr>
          <w:szCs w:val="24"/>
        </w:rPr>
      </w:pPr>
    </w:p>
    <w:p w:rsidR="00AD5B09" w:rsidRDefault="00AD5B09" w:rsidP="00AD5B09">
      <w:pPr>
        <w:tabs>
          <w:tab w:val="center" w:pos="4000"/>
          <w:tab w:val="center" w:pos="6500"/>
          <w:tab w:val="center" w:pos="8900"/>
        </w:tabs>
        <w:ind w:firstLine="0"/>
        <w:jc w:val="both"/>
        <w:rPr>
          <w:szCs w:val="24"/>
        </w:rPr>
      </w:pPr>
      <w:r>
        <w:rPr>
          <w:szCs w:val="24"/>
        </w:rPr>
        <w:t xml:space="preserve">______________________ </w:t>
      </w:r>
      <w:r>
        <w:rPr>
          <w:szCs w:val="24"/>
        </w:rPr>
        <w:tab/>
        <w:t xml:space="preserve">__________ </w:t>
      </w:r>
      <w:r>
        <w:rPr>
          <w:szCs w:val="24"/>
        </w:rPr>
        <w:tab/>
        <w:t xml:space="preserve">_________________ </w:t>
      </w:r>
      <w:r>
        <w:rPr>
          <w:szCs w:val="24"/>
        </w:rPr>
        <w:tab/>
        <w:t>__________</w:t>
      </w:r>
    </w:p>
    <w:p w:rsidR="00AD5B09" w:rsidRDefault="00AD5B09" w:rsidP="00AD5B09">
      <w:pPr>
        <w:tabs>
          <w:tab w:val="center" w:pos="4000"/>
          <w:tab w:val="center" w:pos="6500"/>
          <w:tab w:val="center" w:pos="8900"/>
        </w:tabs>
        <w:ind w:firstLine="0"/>
        <w:jc w:val="both"/>
        <w:rPr>
          <w:sz w:val="18"/>
          <w:szCs w:val="18"/>
        </w:rPr>
      </w:pPr>
      <w:r>
        <w:rPr>
          <w:sz w:val="18"/>
          <w:szCs w:val="18"/>
        </w:rPr>
        <w:t xml:space="preserve">(pavaduotojo ugdymui, ugdymą </w:t>
      </w:r>
    </w:p>
    <w:p w:rsidR="00AD5B09" w:rsidRDefault="00AD5B09" w:rsidP="00AD5B09">
      <w:pPr>
        <w:tabs>
          <w:tab w:val="center" w:pos="4000"/>
          <w:tab w:val="center" w:pos="6500"/>
          <w:tab w:val="center" w:pos="8900"/>
        </w:tabs>
        <w:ind w:firstLine="0"/>
        <w:jc w:val="both"/>
        <w:rPr>
          <w:sz w:val="18"/>
          <w:szCs w:val="18"/>
        </w:rPr>
      </w:pPr>
      <w:r>
        <w:rPr>
          <w:sz w:val="18"/>
          <w:szCs w:val="18"/>
        </w:rPr>
        <w:t xml:space="preserve">organizuojančio skyriaus vedėjo pareigos) </w:t>
      </w:r>
      <w:r>
        <w:rPr>
          <w:sz w:val="18"/>
          <w:szCs w:val="18"/>
        </w:rPr>
        <w:tab/>
        <w:t xml:space="preserve">(parašas) </w:t>
      </w:r>
      <w:r>
        <w:rPr>
          <w:sz w:val="18"/>
          <w:szCs w:val="18"/>
        </w:rPr>
        <w:tab/>
        <w:t xml:space="preserve">(vardas ir pavardė) </w:t>
      </w:r>
      <w:r>
        <w:rPr>
          <w:sz w:val="18"/>
          <w:szCs w:val="18"/>
        </w:rPr>
        <w:tab/>
        <w:t>(data)</w:t>
      </w:r>
    </w:p>
    <w:p w:rsidR="00AD5B09" w:rsidRDefault="00AD5B09" w:rsidP="00AD5B09">
      <w:pPr>
        <w:tabs>
          <w:tab w:val="left" w:pos="1276"/>
          <w:tab w:val="left" w:pos="5954"/>
          <w:tab w:val="left" w:pos="8364"/>
        </w:tabs>
        <w:ind w:firstLine="0"/>
        <w:jc w:val="both"/>
        <w:rPr>
          <w:szCs w:val="24"/>
        </w:rPr>
      </w:pPr>
    </w:p>
    <w:p w:rsidR="00AD5B09" w:rsidRDefault="00AD5B09" w:rsidP="00AD5B09">
      <w:pPr>
        <w:tabs>
          <w:tab w:val="left" w:pos="1276"/>
          <w:tab w:val="left" w:pos="5954"/>
          <w:tab w:val="left" w:pos="8364"/>
        </w:tabs>
        <w:ind w:firstLine="0"/>
        <w:jc w:val="both"/>
        <w:rPr>
          <w:szCs w:val="24"/>
        </w:rPr>
      </w:pPr>
      <w:r>
        <w:rPr>
          <w:szCs w:val="24"/>
        </w:rPr>
        <w:t>Veiklos vertinimo išvadai pritarta/nepritarta:</w:t>
      </w:r>
    </w:p>
    <w:p w:rsidR="00AD5B09" w:rsidRDefault="00AD5B09" w:rsidP="00AD5B09">
      <w:pPr>
        <w:tabs>
          <w:tab w:val="center" w:pos="2900"/>
        </w:tabs>
        <w:ind w:firstLine="0"/>
        <w:jc w:val="both"/>
        <w:rPr>
          <w:sz w:val="18"/>
          <w:szCs w:val="18"/>
        </w:rPr>
      </w:pPr>
      <w:r>
        <w:rPr>
          <w:sz w:val="18"/>
          <w:szCs w:val="18"/>
        </w:rPr>
        <w:tab/>
        <w:t>(ko nereikia, išbraukti)</w:t>
      </w:r>
    </w:p>
    <w:p w:rsidR="00AD5B09" w:rsidRDefault="00AD5B09" w:rsidP="00AD5B09">
      <w:pPr>
        <w:tabs>
          <w:tab w:val="left" w:pos="4253"/>
          <w:tab w:val="left" w:pos="6946"/>
        </w:tabs>
        <w:ind w:firstLine="0"/>
        <w:jc w:val="both"/>
        <w:rPr>
          <w:szCs w:val="24"/>
        </w:rPr>
      </w:pPr>
    </w:p>
    <w:p w:rsidR="00AD5B09" w:rsidRDefault="00AD5B09" w:rsidP="00AD5B09">
      <w:pPr>
        <w:tabs>
          <w:tab w:val="center" w:pos="4000"/>
          <w:tab w:val="center" w:pos="6500"/>
          <w:tab w:val="center" w:pos="8900"/>
        </w:tabs>
        <w:ind w:firstLine="0"/>
        <w:jc w:val="both"/>
        <w:rPr>
          <w:szCs w:val="24"/>
        </w:rPr>
      </w:pPr>
      <w:r>
        <w:rPr>
          <w:szCs w:val="24"/>
        </w:rPr>
        <w:t xml:space="preserve">____________________ </w:t>
      </w:r>
      <w:r>
        <w:rPr>
          <w:szCs w:val="24"/>
        </w:rPr>
        <w:tab/>
        <w:t xml:space="preserve">__________ </w:t>
      </w:r>
      <w:r>
        <w:rPr>
          <w:szCs w:val="24"/>
        </w:rPr>
        <w:tab/>
        <w:t xml:space="preserve">_________________ </w:t>
      </w:r>
      <w:r>
        <w:rPr>
          <w:szCs w:val="24"/>
        </w:rPr>
        <w:tab/>
        <w:t>__________</w:t>
      </w:r>
    </w:p>
    <w:p w:rsidR="00AD5B09" w:rsidRDefault="00AD5B09" w:rsidP="00AD5B09">
      <w:pPr>
        <w:tabs>
          <w:tab w:val="center" w:pos="4000"/>
          <w:tab w:val="center" w:pos="6500"/>
          <w:tab w:val="center" w:pos="8900"/>
        </w:tabs>
        <w:ind w:firstLine="0"/>
        <w:jc w:val="both"/>
        <w:rPr>
          <w:sz w:val="18"/>
          <w:szCs w:val="18"/>
        </w:rPr>
      </w:pPr>
      <w:r>
        <w:rPr>
          <w:sz w:val="18"/>
          <w:szCs w:val="18"/>
        </w:rPr>
        <w:t xml:space="preserve">(Darbuotojų atstovavimą </w:t>
      </w:r>
      <w:r>
        <w:rPr>
          <w:sz w:val="18"/>
          <w:szCs w:val="18"/>
        </w:rPr>
        <w:tab/>
        <w:t>(parašas)</w:t>
      </w:r>
      <w:r>
        <w:rPr>
          <w:sz w:val="18"/>
          <w:szCs w:val="18"/>
        </w:rPr>
        <w:tab/>
        <w:t xml:space="preserve"> (vardas ir pavardė) </w:t>
      </w:r>
      <w:r>
        <w:rPr>
          <w:sz w:val="18"/>
          <w:szCs w:val="18"/>
        </w:rPr>
        <w:tab/>
        <w:t xml:space="preserve"> (data) </w:t>
      </w:r>
    </w:p>
    <w:p w:rsidR="00AD5B09" w:rsidRDefault="00AD5B09" w:rsidP="00AD5B09">
      <w:pPr>
        <w:tabs>
          <w:tab w:val="left" w:pos="5529"/>
          <w:tab w:val="left" w:pos="7371"/>
        </w:tabs>
        <w:ind w:firstLine="0"/>
        <w:jc w:val="both"/>
        <w:rPr>
          <w:sz w:val="18"/>
          <w:szCs w:val="18"/>
        </w:rPr>
      </w:pPr>
      <w:r>
        <w:rPr>
          <w:sz w:val="18"/>
          <w:szCs w:val="18"/>
        </w:rPr>
        <w:t>įgyvendinančio asmens pareigos)</w:t>
      </w:r>
    </w:p>
    <w:p w:rsidR="00AD5B09" w:rsidRDefault="00AD5B09" w:rsidP="00AD5B09">
      <w:pPr>
        <w:tabs>
          <w:tab w:val="left" w:pos="5529"/>
          <w:tab w:val="left" w:pos="7371"/>
        </w:tabs>
        <w:ind w:firstLine="0"/>
        <w:jc w:val="both"/>
      </w:pPr>
    </w:p>
    <w:p w:rsidR="00AD5B09" w:rsidRDefault="00AD5B09" w:rsidP="00AD5B09">
      <w:pPr>
        <w:tabs>
          <w:tab w:val="left" w:pos="6237"/>
          <w:tab w:val="right" w:pos="8306"/>
        </w:tabs>
        <w:ind w:firstLine="0"/>
        <w:rPr>
          <w:color w:val="000000"/>
        </w:rPr>
      </w:pPr>
    </w:p>
    <w:p w:rsidR="00AD5B09" w:rsidRDefault="00AD5B09" w:rsidP="00AD5B09">
      <w:pPr>
        <w:tabs>
          <w:tab w:val="left" w:pos="6237"/>
          <w:tab w:val="right" w:pos="8306"/>
        </w:tabs>
        <w:ind w:firstLine="0"/>
        <w:rPr>
          <w:color w:val="000000"/>
        </w:rPr>
      </w:pPr>
      <w:r>
        <w:rPr>
          <w:color w:val="000000"/>
        </w:rPr>
        <w:t>Galutinė veiklos vertinimo išvada ______________________.</w:t>
      </w:r>
    </w:p>
    <w:p w:rsidR="00AD5B09" w:rsidRDefault="00AD5B09" w:rsidP="00AD5B09">
      <w:pPr>
        <w:tabs>
          <w:tab w:val="left" w:pos="6237"/>
          <w:tab w:val="right" w:pos="8306"/>
        </w:tabs>
        <w:ind w:firstLine="0"/>
        <w:rPr>
          <w:color w:val="000000"/>
        </w:rPr>
      </w:pPr>
    </w:p>
    <w:p w:rsidR="00AD5B09" w:rsidRDefault="00AD5B09" w:rsidP="00AD5B09">
      <w:pPr>
        <w:tabs>
          <w:tab w:val="center" w:pos="4000"/>
          <w:tab w:val="center" w:pos="6500"/>
          <w:tab w:val="center" w:pos="8900"/>
        </w:tabs>
        <w:ind w:firstLine="0"/>
        <w:jc w:val="both"/>
        <w:rPr>
          <w:szCs w:val="24"/>
        </w:rPr>
      </w:pPr>
      <w:r>
        <w:rPr>
          <w:szCs w:val="24"/>
        </w:rPr>
        <w:t xml:space="preserve">______________________ </w:t>
      </w:r>
      <w:r>
        <w:rPr>
          <w:szCs w:val="24"/>
        </w:rPr>
        <w:tab/>
        <w:t xml:space="preserve">__________ </w:t>
      </w:r>
      <w:r>
        <w:rPr>
          <w:szCs w:val="24"/>
        </w:rPr>
        <w:tab/>
        <w:t xml:space="preserve">_________________ </w:t>
      </w:r>
      <w:r>
        <w:rPr>
          <w:szCs w:val="24"/>
        </w:rPr>
        <w:tab/>
        <w:t>__________</w:t>
      </w:r>
    </w:p>
    <w:p w:rsidR="00AD5B09" w:rsidRDefault="00AD5B09" w:rsidP="00AD5B09">
      <w:pPr>
        <w:tabs>
          <w:tab w:val="center" w:pos="4000"/>
          <w:tab w:val="center" w:pos="6500"/>
          <w:tab w:val="center" w:pos="8900"/>
        </w:tabs>
        <w:ind w:firstLine="0"/>
        <w:jc w:val="both"/>
        <w:rPr>
          <w:sz w:val="18"/>
          <w:szCs w:val="18"/>
        </w:rPr>
      </w:pPr>
      <w:r>
        <w:rPr>
          <w:sz w:val="18"/>
          <w:szCs w:val="18"/>
        </w:rPr>
        <w:t xml:space="preserve"> (švietimo įstaigos vadovo pareigos) </w:t>
      </w:r>
      <w:r>
        <w:rPr>
          <w:sz w:val="18"/>
          <w:szCs w:val="18"/>
        </w:rPr>
        <w:tab/>
        <w:t xml:space="preserve">(parašas) </w:t>
      </w:r>
      <w:r>
        <w:rPr>
          <w:sz w:val="18"/>
          <w:szCs w:val="18"/>
        </w:rPr>
        <w:tab/>
        <w:t xml:space="preserve">(vardas ir pavardė) </w:t>
      </w:r>
      <w:r>
        <w:rPr>
          <w:sz w:val="18"/>
          <w:szCs w:val="18"/>
        </w:rPr>
        <w:tab/>
        <w:t>(data)</w:t>
      </w:r>
    </w:p>
    <w:p w:rsidR="00AD5B09" w:rsidRDefault="00AD5B09" w:rsidP="00AD5B09">
      <w:pPr>
        <w:tabs>
          <w:tab w:val="center" w:pos="4000"/>
          <w:tab w:val="center" w:pos="6500"/>
          <w:tab w:val="center" w:pos="8900"/>
        </w:tabs>
        <w:ind w:firstLine="0"/>
        <w:jc w:val="center"/>
        <w:rPr>
          <w:sz w:val="18"/>
          <w:szCs w:val="18"/>
        </w:rPr>
      </w:pPr>
      <w:r>
        <w:rPr>
          <w:sz w:val="18"/>
          <w:szCs w:val="18"/>
        </w:rPr>
        <w:t>______________</w:t>
      </w:r>
    </w:p>
    <w:p w:rsidR="00AD5B09" w:rsidRDefault="00AD5B09" w:rsidP="00AD5B09">
      <w:pPr>
        <w:tabs>
          <w:tab w:val="center" w:pos="4000"/>
          <w:tab w:val="center" w:pos="6500"/>
          <w:tab w:val="center" w:pos="8900"/>
        </w:tabs>
        <w:ind w:firstLine="0"/>
        <w:jc w:val="center"/>
        <w:rPr>
          <w:sz w:val="18"/>
          <w:szCs w:val="18"/>
        </w:rPr>
      </w:pPr>
    </w:p>
    <w:p w:rsidR="00807405" w:rsidRDefault="00807405"/>
    <w:sectPr w:rsidR="0080740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B87"/>
    <w:multiLevelType w:val="multilevel"/>
    <w:tmpl w:val="C80E68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B09"/>
    <w:rsid w:val="000646B9"/>
    <w:rsid w:val="00090C16"/>
    <w:rsid w:val="00141DF3"/>
    <w:rsid w:val="00250E37"/>
    <w:rsid w:val="0036564C"/>
    <w:rsid w:val="003B4B85"/>
    <w:rsid w:val="003F41D5"/>
    <w:rsid w:val="00517584"/>
    <w:rsid w:val="0053116B"/>
    <w:rsid w:val="005B0C17"/>
    <w:rsid w:val="006424C4"/>
    <w:rsid w:val="00744AA7"/>
    <w:rsid w:val="00807405"/>
    <w:rsid w:val="00833493"/>
    <w:rsid w:val="00992C2D"/>
    <w:rsid w:val="009C264B"/>
    <w:rsid w:val="00AD5B09"/>
    <w:rsid w:val="00B43B7D"/>
    <w:rsid w:val="00BF6C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D5B09"/>
    <w:pPr>
      <w:spacing w:after="0" w:line="240" w:lineRule="auto"/>
      <w:ind w:firstLine="720"/>
    </w:pPr>
    <w:rPr>
      <w:rFonts w:ascii="Arial" w:eastAsia="Times New Roman" w:hAnsi="Arial"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4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D5B09"/>
    <w:pPr>
      <w:spacing w:after="0" w:line="240" w:lineRule="auto"/>
      <w:ind w:firstLine="720"/>
    </w:pPr>
    <w:rPr>
      <w:rFonts w:ascii="Arial" w:eastAsia="Times New Roman" w:hAnsi="Arial"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6163</Words>
  <Characters>3514</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Inga</cp:lastModifiedBy>
  <cp:revision>2</cp:revision>
  <dcterms:created xsi:type="dcterms:W3CDTF">2019-01-15T06:50:00Z</dcterms:created>
  <dcterms:modified xsi:type="dcterms:W3CDTF">2019-01-15T06:50:00Z</dcterms:modified>
</cp:coreProperties>
</file>